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A25" w:rsidRDefault="00F92129">
      <w:pPr>
        <w:jc w:val="center"/>
        <w:rPr>
          <w:rFonts w:ascii="Times New Roman" w:hAnsi="Times New Roman" w:cs="Times New Roman"/>
          <w:b/>
          <w:sz w:val="24"/>
          <w:szCs w:val="24"/>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5895975" cy="9525"/>
                <wp:effectExtent l="0" t="0" r="28575" b="28575"/>
                <wp:wrapNone/>
                <wp:docPr id="225" name="Straight Connector 225"/>
                <wp:cNvGraphicFramePr/>
                <a:graphic xmlns:a="http://schemas.openxmlformats.org/drawingml/2006/main">
                  <a:graphicData uri="http://schemas.microsoft.com/office/word/2010/wordprocessingShape">
                    <wps:wsp>
                      <wps:cNvCnPr/>
                      <wps:spPr>
                        <a:xfrm flipV="1">
                          <a:off x="0" y="0"/>
                          <a:ext cx="5895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C5165B" id="Straight Connector 225" o:spid="_x0000_s1026" style="position:absolute;flip:y;z-index:251662336;visibility:visible;mso-wrap-style:square;mso-wrap-distance-left:9pt;mso-wrap-distance-top:0;mso-wrap-distance-right:9pt;mso-wrap-distance-bottom:0;mso-position-horizontal:absolute;mso-position-horizontal-relative:margin;mso-position-vertical:absolute;mso-position-vertical-relative:text" from="0,0" to="46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" strokecolor="#4579b8 [3044]">
                <w10:wrap anchorx="margin"/>
              </v:line>
            </w:pict>
          </mc:Fallback>
        </mc:AlternateContent>
      </w:r>
    </w:p>
    <w:p w:rsidR="00DE1A25" w:rsidRDefault="00F92129">
      <w:pPr>
        <w:jc w:val="center"/>
        <w:rPr>
          <w:rFonts w:ascii="Times New Roman" w:hAnsi="Times New Roman" w:cs="Times New Roman"/>
          <w:b/>
          <w:sz w:val="24"/>
          <w:szCs w:val="24"/>
        </w:rPr>
      </w:pPr>
      <w:r>
        <w:rPr>
          <w:rFonts w:ascii="Times New Roman" w:hAnsi="Times New Roman" w:cs="Times New Roman"/>
          <w:b/>
          <w:sz w:val="24"/>
          <w:szCs w:val="24"/>
        </w:rPr>
        <w:t>ANUNȚ</w:t>
      </w:r>
    </w:p>
    <w:p w:rsidR="00DE1A25" w:rsidRDefault="00DE1A25">
      <w:pPr>
        <w:jc w:val="center"/>
        <w:rPr>
          <w:rFonts w:ascii="Times New Roman" w:hAnsi="Times New Roman" w:cs="Times New Roman"/>
          <w:b/>
          <w:sz w:val="24"/>
          <w:szCs w:val="24"/>
        </w:rPr>
      </w:pPr>
    </w:p>
    <w:p w:rsidR="00DE1A25" w:rsidRDefault="00DE1A25">
      <w:pPr>
        <w:rPr>
          <w:rFonts w:ascii="Times New Roman" w:hAnsi="Times New Roman" w:cs="Times New Roman"/>
          <w:sz w:val="24"/>
          <w:szCs w:val="24"/>
        </w:rPr>
      </w:pPr>
    </w:p>
    <w:p w:rsidR="00DE1A25" w:rsidRDefault="00F921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Asociația LEADER </w:t>
      </w:r>
      <w:r>
        <w:rPr>
          <w:rFonts w:ascii="Times New Roman" w:eastAsia="Times New Roman" w:hAnsi="Times New Roman" w:cs="Times New Roman"/>
          <w:sz w:val="24"/>
          <w:szCs w:val="24"/>
        </w:rPr>
        <w:t xml:space="preserve">Poarta Câmpiei Mureșene </w:t>
      </w:r>
      <w:r>
        <w:rPr>
          <w:rFonts w:ascii="Times New Roman" w:hAnsi="Times New Roman" w:cs="Times New Roman"/>
          <w:sz w:val="24"/>
          <w:szCs w:val="24"/>
        </w:rPr>
        <w:t>anunță lansarea sesiunii cererii de proiecte pentru Măsura M03/6B -</w:t>
      </w:r>
      <w:bookmarkStart w:id="0" w:name="_Hlk513765426"/>
      <w:r>
        <w:rPr>
          <w:rFonts w:ascii="Trebuchet MS" w:hAnsi="Trebuchet MS"/>
          <w:b/>
        </w:rPr>
        <w:t xml:space="preserve"> </w:t>
      </w:r>
      <w:r>
        <w:rPr>
          <w:rFonts w:ascii="Times New Roman" w:eastAsia="Times New Roman" w:hAnsi="Times New Roman" w:cs="Times New Roman"/>
          <w:sz w:val="24"/>
          <w:szCs w:val="24"/>
        </w:rPr>
        <w:t>Investiții în infrastructura socială</w:t>
      </w:r>
      <w:bookmarkEnd w:id="0"/>
      <w:r>
        <w:rPr>
          <w:rFonts w:ascii="Times New Roman" w:eastAsia="Times New Roman" w:hAnsi="Times New Roman" w:cs="Times New Roman"/>
          <w:sz w:val="24"/>
          <w:szCs w:val="24"/>
        </w:rPr>
        <w:t>.</w:t>
      </w:r>
    </w:p>
    <w:p w:rsidR="00DE1A25" w:rsidRDefault="00F92129">
      <w:pPr>
        <w:spacing w:line="360" w:lineRule="auto"/>
        <w:rPr>
          <w:rFonts w:ascii="Times New Roman" w:hAnsi="Times New Roman" w:cs="Times New Roman"/>
          <w:sz w:val="24"/>
          <w:szCs w:val="24"/>
        </w:rPr>
      </w:pPr>
      <w:r>
        <w:rPr>
          <w:rFonts w:ascii="Times New Roman" w:hAnsi="Times New Roman" w:cs="Times New Roman"/>
          <w:sz w:val="24"/>
          <w:szCs w:val="24"/>
        </w:rPr>
        <w:t>Numărul de referinţă al sesiunii cererii de proiecte: 05/04.09.2018</w:t>
      </w:r>
    </w:p>
    <w:p w:rsidR="00DE1A25" w:rsidRDefault="00DE1A25">
      <w:pPr>
        <w:spacing w:line="360" w:lineRule="auto"/>
        <w:rPr>
          <w:rFonts w:ascii="Times New Roman" w:hAnsi="Times New Roman" w:cs="Times New Roman"/>
          <w:sz w:val="24"/>
          <w:szCs w:val="24"/>
        </w:rPr>
      </w:pPr>
      <w:bookmarkStart w:id="1" w:name="_GoBack"/>
      <w:bookmarkEnd w:id="1"/>
    </w:p>
    <w:p w:rsidR="00DE1A25" w:rsidRDefault="00F92129">
      <w:pPr>
        <w:spacing w:line="360" w:lineRule="auto"/>
        <w:jc w:val="both"/>
        <w:rPr>
          <w:rFonts w:ascii="Times New Roman" w:hAnsi="Times New Roman" w:cs="Times New Roman"/>
          <w:sz w:val="24"/>
          <w:szCs w:val="24"/>
        </w:rPr>
      </w:pPr>
      <w:r>
        <w:rPr>
          <w:rFonts w:ascii="Times New Roman" w:hAnsi="Times New Roman" w:cs="Times New Roman"/>
          <w:b/>
          <w:sz w:val="24"/>
          <w:szCs w:val="24"/>
        </w:rPr>
        <w:t>Data lansării apelului de selecție</w:t>
      </w:r>
      <w:r>
        <w:rPr>
          <w:rFonts w:ascii="Times New Roman" w:hAnsi="Times New Roman" w:cs="Times New Roman"/>
          <w:sz w:val="24"/>
          <w:szCs w:val="24"/>
        </w:rPr>
        <w:t>: 0</w:t>
      </w:r>
      <w:r w:rsidR="00FB4246">
        <w:rPr>
          <w:rFonts w:ascii="Times New Roman" w:hAnsi="Times New Roman" w:cs="Times New Roman"/>
          <w:sz w:val="24"/>
          <w:szCs w:val="24"/>
        </w:rPr>
        <w:t>4</w:t>
      </w:r>
      <w:r>
        <w:rPr>
          <w:rFonts w:ascii="Times New Roman" w:hAnsi="Times New Roman" w:cs="Times New Roman"/>
          <w:sz w:val="24"/>
          <w:szCs w:val="24"/>
        </w:rPr>
        <w:t>.09.2018</w:t>
      </w:r>
    </w:p>
    <w:p w:rsidR="00DE1A25" w:rsidRDefault="00F92129">
      <w:pPr>
        <w:spacing w:line="360" w:lineRule="auto"/>
        <w:jc w:val="both"/>
        <w:rPr>
          <w:rFonts w:ascii="Times New Roman" w:hAnsi="Times New Roman" w:cs="Times New Roman"/>
          <w:sz w:val="24"/>
          <w:szCs w:val="24"/>
        </w:rPr>
      </w:pPr>
      <w:r>
        <w:rPr>
          <w:rFonts w:ascii="Times New Roman" w:hAnsi="Times New Roman" w:cs="Times New Roman"/>
          <w:b/>
          <w:sz w:val="24"/>
          <w:szCs w:val="24"/>
        </w:rPr>
        <w:t>Data limită de primire a proiectelor</w:t>
      </w:r>
      <w:r>
        <w:rPr>
          <w:rFonts w:ascii="Times New Roman" w:hAnsi="Times New Roman" w:cs="Times New Roman"/>
          <w:sz w:val="24"/>
          <w:szCs w:val="24"/>
        </w:rPr>
        <w:t>: 23.11.2018</w:t>
      </w:r>
    </w:p>
    <w:p w:rsidR="00DE1A25" w:rsidRDefault="00F92129">
      <w:pPr>
        <w:pStyle w:val="Default"/>
        <w:spacing w:line="360" w:lineRule="auto"/>
        <w:jc w:val="both"/>
        <w:rPr>
          <w:rFonts w:ascii="Times New Roman" w:hAnsi="Times New Roman" w:cs="Times New Roman"/>
          <w:lang w:val="ro-RO"/>
        </w:rPr>
      </w:pPr>
      <w:r>
        <w:rPr>
          <w:rFonts w:ascii="Times New Roman" w:hAnsi="Times New Roman" w:cs="Times New Roman"/>
          <w:b/>
          <w:lang w:val="ro-RO"/>
        </w:rPr>
        <w:t>Locul şi intervalul orar în care se pot depune proiectele</w:t>
      </w:r>
      <w:r>
        <w:rPr>
          <w:rFonts w:ascii="Times New Roman" w:hAnsi="Times New Roman" w:cs="Times New Roman"/>
          <w:lang w:val="ro-RO"/>
        </w:rPr>
        <w:t>: Depunerea proiectelor se va face la biroul Asociaţiei LEADER Poarta Cîmpiei Mureșene, din comuna Sîntana de Mureș, str. Morii, nr. 26, Judeţul Mureş, în intervalul orar 09:00 – 14:00 de luni până vineri.</w:t>
      </w:r>
    </w:p>
    <w:p w:rsidR="00DE1A25" w:rsidRDefault="00DE1A25">
      <w:pPr>
        <w:pStyle w:val="Default"/>
        <w:spacing w:line="360" w:lineRule="auto"/>
        <w:jc w:val="both"/>
        <w:rPr>
          <w:rFonts w:ascii="Times New Roman" w:hAnsi="Times New Roman" w:cs="Times New Roman"/>
          <w:lang w:val="ro-RO"/>
        </w:rPr>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921"/>
      </w:tblGrid>
      <w:tr w:rsidR="00DE1A25">
        <w:trPr>
          <w:jc w:val="center"/>
        </w:trPr>
        <w:tc>
          <w:tcPr>
            <w:tcW w:w="5125" w:type="dxa"/>
            <w:shd w:val="clear" w:color="auto" w:fill="F2F2F2" w:themeFill="background1" w:themeFillShade="F2"/>
          </w:tcPr>
          <w:p w:rsidR="00DE1A25" w:rsidRDefault="00F9212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Măsura</w:t>
            </w:r>
          </w:p>
        </w:tc>
        <w:tc>
          <w:tcPr>
            <w:tcW w:w="3921" w:type="dxa"/>
            <w:shd w:val="clear" w:color="auto" w:fill="F2F2F2" w:themeFill="background1" w:themeFillShade="F2"/>
          </w:tcPr>
          <w:p w:rsidR="00DE1A25" w:rsidRDefault="00F9212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M3/6B</w:t>
            </w:r>
          </w:p>
        </w:tc>
      </w:tr>
      <w:tr w:rsidR="00DE1A25">
        <w:trPr>
          <w:trHeight w:val="533"/>
          <w:jc w:val="center"/>
        </w:trPr>
        <w:tc>
          <w:tcPr>
            <w:tcW w:w="5125" w:type="dxa"/>
            <w:shd w:val="clear" w:color="auto" w:fill="auto"/>
            <w:vAlign w:val="center"/>
          </w:tcPr>
          <w:p w:rsidR="00DE1A25" w:rsidRDefault="00F9212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Beneficiari eligibili</w:t>
            </w:r>
          </w:p>
        </w:tc>
        <w:tc>
          <w:tcPr>
            <w:tcW w:w="3921" w:type="dxa"/>
            <w:shd w:val="clear" w:color="auto" w:fill="auto"/>
            <w:vAlign w:val="center"/>
          </w:tcPr>
          <w:p w:rsidR="00DE1A25" w:rsidRDefault="00F9212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UAT și ONG </w:t>
            </w:r>
          </w:p>
        </w:tc>
      </w:tr>
      <w:tr w:rsidR="00DE1A25">
        <w:trPr>
          <w:jc w:val="center"/>
        </w:trPr>
        <w:tc>
          <w:tcPr>
            <w:tcW w:w="5125" w:type="dxa"/>
            <w:shd w:val="clear" w:color="auto" w:fill="auto"/>
            <w:vAlign w:val="center"/>
          </w:tcPr>
          <w:p w:rsidR="00DE1A25" w:rsidRDefault="00F9212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Fond Disponibil (euro)</w:t>
            </w:r>
          </w:p>
        </w:tc>
        <w:tc>
          <w:tcPr>
            <w:tcW w:w="3921" w:type="dxa"/>
            <w:shd w:val="clear" w:color="auto" w:fill="auto"/>
            <w:vAlign w:val="center"/>
          </w:tcPr>
          <w:p w:rsidR="00DE1A25" w:rsidRDefault="00F9212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80.000</w:t>
            </w:r>
          </w:p>
        </w:tc>
      </w:tr>
      <w:tr w:rsidR="00DE1A25">
        <w:trPr>
          <w:jc w:val="center"/>
        </w:trPr>
        <w:tc>
          <w:tcPr>
            <w:tcW w:w="5125" w:type="dxa"/>
            <w:shd w:val="clear" w:color="auto" w:fill="auto"/>
            <w:vAlign w:val="center"/>
          </w:tcPr>
          <w:p w:rsidR="00DE1A25" w:rsidRDefault="00F9212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Suma maxima nerambursabilă care poate fi acordată pentru un proiect(</w:t>
            </w:r>
            <w:r>
              <w:rPr>
                <w:rFonts w:ascii="Times New Roman" w:hAnsi="Times New Roman" w:cs="Times New Roman"/>
                <w:color w:val="000000"/>
                <w:sz w:val="24"/>
                <w:szCs w:val="24"/>
              </w:rPr>
              <w:t>euro</w:t>
            </w:r>
            <w:r>
              <w:rPr>
                <w:rFonts w:ascii="Times New Roman" w:hAnsi="Times New Roman" w:cs="Times New Roman"/>
                <w:sz w:val="24"/>
                <w:szCs w:val="24"/>
              </w:rPr>
              <w:t>)</w:t>
            </w:r>
          </w:p>
        </w:tc>
        <w:tc>
          <w:tcPr>
            <w:tcW w:w="3921" w:type="dxa"/>
            <w:shd w:val="clear" w:color="auto" w:fill="auto"/>
            <w:vAlign w:val="center"/>
          </w:tcPr>
          <w:p w:rsidR="00DE1A25" w:rsidRDefault="00F9212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80.000</w:t>
            </w:r>
          </w:p>
        </w:tc>
      </w:tr>
      <w:tr w:rsidR="00DE1A25">
        <w:trPr>
          <w:jc w:val="center"/>
        </w:trPr>
        <w:tc>
          <w:tcPr>
            <w:tcW w:w="5125" w:type="dxa"/>
            <w:shd w:val="clear" w:color="auto" w:fill="auto"/>
            <w:vAlign w:val="center"/>
          </w:tcPr>
          <w:p w:rsidR="00DE1A25" w:rsidRDefault="00F9212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Intensitatea sprijinului nerambursabil</w:t>
            </w:r>
          </w:p>
        </w:tc>
        <w:tc>
          <w:tcPr>
            <w:tcW w:w="3921" w:type="dxa"/>
            <w:shd w:val="clear" w:color="auto" w:fill="auto"/>
            <w:vAlign w:val="center"/>
          </w:tcPr>
          <w:p w:rsidR="00DE1A25" w:rsidRDefault="00F9212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DE1A25" w:rsidRDefault="00DE1A25">
      <w:pPr>
        <w:widowControl/>
        <w:adjustRightInd w:val="0"/>
        <w:rPr>
          <w:rFonts w:ascii="Times New Roman" w:hAnsi="Times New Roman" w:cs="Times New Roman"/>
          <w:color w:val="000000"/>
          <w:sz w:val="24"/>
          <w:szCs w:val="24"/>
        </w:rPr>
      </w:pPr>
    </w:p>
    <w:p w:rsidR="00DE1A25" w:rsidRDefault="00F92129">
      <w:pPr>
        <w:widowControl/>
        <w:adjustRightInd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Cererea de finanțare pentru această măsură a fost adaptată după Cererea de finanțare aferentă sub-măsurii 7.2 din PNDR, conform precizărilor din Anexa 1 la Ghid de implementare a sub-măsurii 19.2.</w:t>
      </w:r>
    </w:p>
    <w:p w:rsidR="00DE1A25" w:rsidRDefault="00DE1A25">
      <w:pPr>
        <w:widowControl/>
        <w:adjustRightInd w:val="0"/>
        <w:spacing w:line="360" w:lineRule="auto"/>
        <w:rPr>
          <w:rFonts w:ascii="Times New Roman" w:hAnsi="Times New Roman" w:cs="Times New Roman"/>
          <w:b/>
          <w:color w:val="000000"/>
          <w:sz w:val="24"/>
          <w:szCs w:val="24"/>
        </w:rPr>
      </w:pPr>
    </w:p>
    <w:p w:rsidR="00DE1A25" w:rsidRDefault="00DE1A25">
      <w:pPr>
        <w:widowControl/>
        <w:adjustRightInd w:val="0"/>
        <w:spacing w:line="360" w:lineRule="auto"/>
        <w:rPr>
          <w:rFonts w:ascii="Times New Roman" w:hAnsi="Times New Roman" w:cs="Times New Roman"/>
          <w:b/>
          <w:color w:val="000000"/>
          <w:sz w:val="24"/>
          <w:szCs w:val="24"/>
        </w:rPr>
      </w:pPr>
    </w:p>
    <w:p w:rsidR="00DE1A25" w:rsidRDefault="00F92129">
      <w:pPr>
        <w:widowControl/>
        <w:adjustRightIn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Documentele justificative pe care trebuie să le depună solicitantul odată cu depunerea proiectului:</w:t>
      </w:r>
    </w:p>
    <w:p w:rsidR="00DE1A25" w:rsidRDefault="00DE1A25">
      <w:pPr>
        <w:widowControl/>
        <w:tabs>
          <w:tab w:val="left" w:pos="654"/>
          <w:tab w:val="left" w:pos="2094"/>
          <w:tab w:val="left" w:pos="3110"/>
        </w:tabs>
        <w:adjustRightInd w:val="0"/>
        <w:spacing w:line="360" w:lineRule="auto"/>
        <w:jc w:val="both"/>
        <w:rPr>
          <w:rFonts w:ascii="Times New Roman" w:hAnsi="Times New Roman" w:cs="Times New Roman"/>
          <w:b/>
          <w:w w:val="105"/>
          <w:sz w:val="24"/>
          <w:szCs w:val="24"/>
        </w:rPr>
      </w:pPr>
    </w:p>
    <w:p w:rsidR="00DE1A25" w:rsidRDefault="00F92129">
      <w:pPr>
        <w:pStyle w:val="ListParagraph"/>
        <w:numPr>
          <w:ilvl w:val="0"/>
          <w:numId w:val="1"/>
        </w:numPr>
        <w:tabs>
          <w:tab w:val="left" w:pos="404"/>
        </w:tabs>
        <w:spacing w:line="360" w:lineRule="auto"/>
        <w:ind w:right="199" w:firstLine="0"/>
        <w:rPr>
          <w:rFonts w:ascii="Times New Roman" w:hAnsi="Times New Roman" w:cs="Times New Roman"/>
          <w:sz w:val="24"/>
          <w:szCs w:val="24"/>
        </w:rPr>
      </w:pPr>
      <w:r>
        <w:rPr>
          <w:rFonts w:ascii="Times New Roman" w:hAnsi="Times New Roman" w:cs="Times New Roman"/>
          <w:b/>
          <w:w w:val="105"/>
          <w:sz w:val="24"/>
          <w:szCs w:val="24"/>
        </w:rPr>
        <w:t xml:space="preserve">Memoriu Justificativ / Studiul de Fezabilitate / Documentaţia de Avizare pentru Lucrări de Intervenţii, </w:t>
      </w:r>
      <w:r>
        <w:rPr>
          <w:rFonts w:ascii="Times New Roman" w:hAnsi="Times New Roman" w:cs="Times New Roman"/>
          <w:w w:val="105"/>
          <w:sz w:val="24"/>
          <w:szCs w:val="24"/>
        </w:rPr>
        <w:t>întocmite conform legislaţiei în vigoare privind conţinutului cadru al</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documentaţiei tehnico‐economice aferente investiţiilor publice, precum şi a structurii şi metodologiei de elaborare a devizului general</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obiecte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lastRenderedPageBreak/>
        <w:t>de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investiţii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 xml:space="preserve">lucrări </w:t>
      </w:r>
      <w:r>
        <w:rPr>
          <w:rFonts w:ascii="Times New Roman" w:hAnsi="Times New Roman" w:cs="Times New Roman"/>
          <w:sz w:val="24"/>
          <w:szCs w:val="24"/>
        </w:rPr>
        <w:t>de</w:t>
      </w:r>
      <w:r>
        <w:rPr>
          <w:rFonts w:ascii="Times New Roman" w:hAnsi="Times New Roman" w:cs="Times New Roman"/>
          <w:spacing w:val="28"/>
          <w:sz w:val="24"/>
          <w:szCs w:val="24"/>
        </w:rPr>
        <w:t xml:space="preserve"> </w:t>
      </w:r>
      <w:r>
        <w:rPr>
          <w:rFonts w:ascii="Times New Roman" w:hAnsi="Times New Roman" w:cs="Times New Roman"/>
          <w:sz w:val="24"/>
          <w:szCs w:val="24"/>
        </w:rPr>
        <w:t>intervenţii).</w:t>
      </w:r>
    </w:p>
    <w:p w:rsidR="00DE1A25" w:rsidRDefault="00F92129">
      <w:pPr>
        <w:pStyle w:val="ListParagraph"/>
        <w:tabs>
          <w:tab w:val="left" w:pos="404"/>
        </w:tabs>
        <w:spacing w:line="360" w:lineRule="auto"/>
        <w:ind w:right="199"/>
        <w:rPr>
          <w:rFonts w:ascii="Times New Roman" w:hAnsi="Times New Roman" w:cs="Times New Roman"/>
          <w:w w:val="105"/>
          <w:sz w:val="24"/>
          <w:szCs w:val="24"/>
        </w:rPr>
      </w:pPr>
      <w:r>
        <w:rPr>
          <w:rFonts w:ascii="Times New Roman" w:hAnsi="Times New Roman" w:cs="Times New Roman"/>
          <w:w w:val="105"/>
          <w:sz w:val="24"/>
          <w:szCs w:val="24"/>
        </w:rPr>
        <w:t>Pentru proiectele demarate din alte fonduri si nefinalizate, inclusiv in cazul in care pe amplasamentul pe care se propune investitia   exista   suprapuneri   partiale  cu proiecte anterior finantate, în completarea documentelor</w:t>
      </w:r>
      <w:r>
        <w:rPr>
          <w:rFonts w:ascii="Times New Roman" w:hAnsi="Times New Roman" w:cs="Times New Roman"/>
          <w:w w:val="105"/>
          <w:sz w:val="24"/>
          <w:szCs w:val="24"/>
        </w:rPr>
        <w:tab/>
        <w:t>solicitate la punctul 1, solicitantul trebuie să depună un raport de expertiză tehnico‐economică din care să reiasă stadiul investiției, indicând componentele/acțiunile din proiect deja realizate, componentele/acțiunile pentru care nu mai există finantare din alte surse, precum și devizele refăcute cu valorile rămase de finanțat</w:t>
      </w:r>
    </w:p>
    <w:p w:rsidR="00DE1A25" w:rsidRDefault="00DE1A25">
      <w:pPr>
        <w:widowControl/>
        <w:tabs>
          <w:tab w:val="left" w:pos="654"/>
          <w:tab w:val="left" w:pos="2094"/>
          <w:tab w:val="left" w:pos="3110"/>
        </w:tabs>
        <w:adjustRightInd w:val="0"/>
        <w:spacing w:line="360" w:lineRule="auto"/>
        <w:jc w:val="both"/>
        <w:rPr>
          <w:rFonts w:ascii="Times New Roman" w:hAnsi="Times New Roman" w:cs="Times New Roman"/>
          <w:b/>
          <w:w w:val="105"/>
          <w:sz w:val="24"/>
          <w:szCs w:val="24"/>
        </w:rPr>
      </w:pPr>
    </w:p>
    <w:p w:rsidR="00DE1A25" w:rsidRDefault="00F92129">
      <w:pPr>
        <w:pStyle w:val="BodyText"/>
        <w:spacing w:before="44" w:line="360" w:lineRule="auto"/>
        <w:ind w:right="136"/>
        <w:jc w:val="both"/>
        <w:rPr>
          <w:rFonts w:ascii="Times New Roman" w:hAnsi="Times New Roman" w:cs="Times New Roman"/>
          <w:sz w:val="24"/>
          <w:szCs w:val="24"/>
        </w:rPr>
      </w:pPr>
      <w:r>
        <w:rPr>
          <w:rFonts w:ascii="Times New Roman" w:hAnsi="Times New Roman" w:cs="Times New Roman"/>
          <w:b/>
          <w:w w:val="105"/>
          <w:sz w:val="24"/>
          <w:szCs w:val="24"/>
        </w:rPr>
        <w:t>2. Certificatul de Urbanism</w:t>
      </w:r>
      <w:r>
        <w:rPr>
          <w:rFonts w:ascii="Times New Roman" w:hAnsi="Times New Roman" w:cs="Times New Roman"/>
          <w:w w:val="105"/>
          <w:sz w:val="24"/>
          <w:szCs w:val="24"/>
        </w:rPr>
        <w:t>, valabil la data depunerii Cererii de Finanţare, eliberat în condițiile Legii nr.50/1991, republicată cu modificările si, completările ulterioare, privind autorizarea executării lucrărilor de construcţii.</w:t>
      </w:r>
    </w:p>
    <w:p w:rsidR="00DE1A25" w:rsidRDefault="00F92129">
      <w:pPr>
        <w:tabs>
          <w:tab w:val="left" w:pos="4950"/>
        </w:tabs>
      </w:pPr>
      <w:r>
        <w:tab/>
      </w:r>
    </w:p>
    <w:p w:rsidR="00DE1A25" w:rsidRDefault="00F92129">
      <w:pPr>
        <w:pStyle w:val="BodyText"/>
        <w:spacing w:before="44" w:line="360" w:lineRule="auto"/>
        <w:ind w:right="136"/>
        <w:jc w:val="both"/>
        <w:rPr>
          <w:rFonts w:ascii="Times New Roman" w:hAnsi="Times New Roman" w:cs="Times New Roman"/>
          <w:w w:val="105"/>
          <w:sz w:val="24"/>
          <w:szCs w:val="24"/>
        </w:rPr>
      </w:pPr>
      <w:r>
        <w:rPr>
          <w:rFonts w:ascii="Times New Roman" w:hAnsi="Times New Roman" w:cs="Times New Roman"/>
          <w:b/>
          <w:w w:val="105"/>
          <w:sz w:val="24"/>
          <w:szCs w:val="24"/>
        </w:rPr>
        <w:t>3.1. Inventarul</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bunurilor</w:t>
      </w:r>
      <w:r>
        <w:rPr>
          <w:rFonts w:ascii="Times New Roman" w:hAnsi="Times New Roman" w:cs="Times New Roman"/>
          <w:b/>
          <w:spacing w:val="-7"/>
          <w:w w:val="105"/>
          <w:sz w:val="24"/>
          <w:szCs w:val="24"/>
        </w:rPr>
        <w:t xml:space="preserve"> </w:t>
      </w:r>
      <w:r>
        <w:rPr>
          <w:b/>
          <w:w w:val="105"/>
        </w:rPr>
        <w:t xml:space="preserve">bunurilor     </w:t>
      </w:r>
      <w:r>
        <w:rPr>
          <w:rFonts w:ascii="Times New Roman" w:hAnsi="Times New Roman" w:cs="Times New Roman"/>
          <w:w w:val="105"/>
          <w:sz w:val="24"/>
          <w:szCs w:val="24"/>
        </w:rPr>
        <w:t>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rsidR="00DE1A25" w:rsidRDefault="00F92129">
      <w:pPr>
        <w:tabs>
          <w:tab w:val="left" w:pos="490"/>
        </w:tabs>
        <w:spacing w:before="187" w:line="360" w:lineRule="auto"/>
        <w:ind w:right="136"/>
        <w:jc w:val="both"/>
        <w:rPr>
          <w:rFonts w:ascii="Times New Roman" w:hAnsi="Times New Roman" w:cs="Times New Roman"/>
          <w:sz w:val="24"/>
          <w:szCs w:val="24"/>
        </w:rPr>
      </w:pPr>
      <w:r>
        <w:rPr>
          <w:rFonts w:ascii="Times New Roman" w:hAnsi="Times New Roman" w:cs="Times New Roman"/>
          <w:sz w:val="24"/>
          <w:szCs w:val="24"/>
        </w:rPr>
        <w:t xml:space="preserve">Și </w:t>
      </w:r>
    </w:p>
    <w:p w:rsidR="00DE1A25" w:rsidRDefault="00F92129">
      <w:pPr>
        <w:pStyle w:val="BodyText"/>
        <w:spacing w:before="44" w:line="360" w:lineRule="auto"/>
        <w:ind w:right="136"/>
        <w:jc w:val="both"/>
        <w:rPr>
          <w:rFonts w:ascii="Times New Roman" w:hAnsi="Times New Roman" w:cs="Times New Roman"/>
          <w:w w:val="105"/>
          <w:sz w:val="24"/>
          <w:szCs w:val="24"/>
        </w:rPr>
      </w:pPr>
      <w:r>
        <w:rPr>
          <w:rFonts w:ascii="Times New Roman" w:hAnsi="Times New Roman" w:cs="Times New Roman"/>
          <w:b/>
          <w:w w:val="105"/>
          <w:sz w:val="24"/>
          <w:szCs w:val="24"/>
        </w:rPr>
        <w:t xml:space="preserve">3.2. </w:t>
      </w:r>
      <w:r>
        <w:rPr>
          <w:rFonts w:ascii="Times New Roman" w:hAnsi="Times New Roman" w:cs="Times New Roman"/>
          <w:w w:val="105"/>
          <w:sz w:val="24"/>
          <w:szCs w:val="24"/>
        </w:rPr>
        <w:t>În situaţia în care în Inventarul bunurilor care alcătuiesc domeniul public amplasamentele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amplasamente neclasificate, cu respectarea prevederilor art. 115 alin. (7) din Legea nr. 215/ 2001, republicată, cu modificările şi completările ulterioare, a administraţiei publice locale, in privinta supunerii acesteia controlului de legalitate al Prefectului, în condiţiile legii.</w:t>
      </w:r>
    </w:p>
    <w:p w:rsidR="00DE1A25" w:rsidRDefault="00F92129">
      <w:pPr>
        <w:pStyle w:val="BodyText"/>
        <w:spacing w:before="44" w:line="360" w:lineRule="auto"/>
        <w:ind w:right="136"/>
        <w:jc w:val="both"/>
        <w:rPr>
          <w:rFonts w:ascii="Times New Roman" w:hAnsi="Times New Roman" w:cs="Times New Roman"/>
          <w:w w:val="105"/>
          <w:sz w:val="24"/>
          <w:szCs w:val="24"/>
        </w:rPr>
      </w:pPr>
      <w:r>
        <w:rPr>
          <w:rFonts w:ascii="Times New Roman" w:hAnsi="Times New Roman" w:cs="Times New Roman"/>
          <w:w w:val="105"/>
          <w:sz w:val="24"/>
          <w:szCs w:val="24"/>
        </w:rPr>
        <w:t xml:space="preserve">Sau </w:t>
      </w:r>
    </w:p>
    <w:p w:rsidR="00DE1A25" w:rsidRDefault="00F92129">
      <w:pPr>
        <w:pStyle w:val="BodyText"/>
        <w:spacing w:before="44" w:line="360" w:lineRule="auto"/>
        <w:ind w:right="136"/>
        <w:jc w:val="both"/>
        <w:rPr>
          <w:rFonts w:ascii="Times New Roman" w:hAnsi="Times New Roman" w:cs="Times New Roman"/>
          <w:w w:val="105"/>
          <w:sz w:val="24"/>
          <w:szCs w:val="24"/>
        </w:rPr>
      </w:pPr>
      <w:r>
        <w:rPr>
          <w:rFonts w:ascii="Times New Roman" w:hAnsi="Times New Roman" w:cs="Times New Roman"/>
          <w:w w:val="105"/>
          <w:sz w:val="24"/>
          <w:szCs w:val="24"/>
        </w:rPr>
        <w:t>avizul administratorului terenului aparţinând domeniului public, altul decat cel administrat de primarie (dacă este cazul)</w:t>
      </w:r>
      <w:r>
        <w:rPr>
          <w:rFonts w:ascii="Times New Roman" w:hAnsi="Times New Roman" w:cs="Times New Roman"/>
          <w:w w:val="105"/>
          <w:sz w:val="24"/>
          <w:szCs w:val="24"/>
        </w:rPr>
        <w:tab/>
      </w:r>
    </w:p>
    <w:p w:rsidR="00DE1A25" w:rsidRDefault="00DE1A25">
      <w:pPr>
        <w:tabs>
          <w:tab w:val="left" w:pos="500"/>
        </w:tabs>
        <w:spacing w:line="360" w:lineRule="auto"/>
        <w:ind w:right="132"/>
        <w:jc w:val="both"/>
        <w:rPr>
          <w:rFonts w:ascii="Times New Roman" w:hAnsi="Times New Roman" w:cs="Times New Roman"/>
          <w:sz w:val="24"/>
          <w:szCs w:val="24"/>
        </w:rPr>
      </w:pPr>
    </w:p>
    <w:p w:rsidR="00DE1A25" w:rsidRDefault="00F92129">
      <w:pPr>
        <w:tabs>
          <w:tab w:val="left" w:pos="514"/>
        </w:tabs>
        <w:spacing w:before="46" w:line="360" w:lineRule="auto"/>
        <w:ind w:right="134"/>
        <w:jc w:val="both"/>
        <w:rPr>
          <w:rFonts w:ascii="Times New Roman" w:hAnsi="Times New Roman" w:cs="Times New Roman"/>
          <w:sz w:val="24"/>
          <w:szCs w:val="24"/>
        </w:rPr>
      </w:pPr>
      <w:r>
        <w:rPr>
          <w:rFonts w:ascii="Times New Roman" w:hAnsi="Times New Roman" w:cs="Times New Roman"/>
          <w:b/>
          <w:w w:val="105"/>
          <w:sz w:val="24"/>
          <w:szCs w:val="24"/>
        </w:rPr>
        <w:t>3.3. Documente doveditoare ale dreptului de proprietate/ dreptul de uz, uzufruct, superficie, servitute</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/administrare</w:t>
      </w:r>
      <w:r>
        <w:rPr>
          <w:rFonts w:ascii="Times New Roman" w:hAnsi="Times New Roman" w:cs="Times New Roman"/>
          <w:b/>
          <w:spacing w:val="-17"/>
          <w:w w:val="105"/>
          <w:sz w:val="24"/>
          <w:szCs w:val="24"/>
        </w:rPr>
        <w:t xml:space="preserve"> </w:t>
      </w:r>
      <w:r>
        <w:rPr>
          <w:rFonts w:ascii="Times New Roman" w:hAnsi="Times New Roman" w:cs="Times New Roman"/>
          <w:w w:val="105"/>
          <w:sz w:val="24"/>
          <w:szCs w:val="24"/>
        </w:rPr>
        <w:t>pe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o</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perioadă</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10</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ani</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asupra</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bunurilor</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imobile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la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se</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vor</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efectua</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lucrări,</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conform Cererii</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Finanţare;</w:t>
      </w:r>
    </w:p>
    <w:p w:rsidR="00DE1A25" w:rsidRDefault="00F92129">
      <w:pPr>
        <w:pStyle w:val="ListParagraph"/>
        <w:tabs>
          <w:tab w:val="left" w:pos="431"/>
        </w:tabs>
        <w:spacing w:line="360" w:lineRule="auto"/>
        <w:ind w:right="133"/>
        <w:rPr>
          <w:rFonts w:ascii="Times New Roman" w:hAnsi="Times New Roman" w:cs="Times New Roman"/>
          <w:sz w:val="24"/>
          <w:szCs w:val="24"/>
        </w:rPr>
      </w:pPr>
      <w:r>
        <w:rPr>
          <w:rFonts w:ascii="Times New Roman" w:hAnsi="Times New Roman" w:cs="Times New Roman"/>
          <w:b/>
          <w:w w:val="105"/>
          <w:sz w:val="24"/>
          <w:szCs w:val="24"/>
        </w:rPr>
        <w:lastRenderedPageBreak/>
        <w:t>4. Hotărârea Consiliului Local/Hotărârea Adunării Generale în cazul ONG pentru implementarea proiectului</w:t>
      </w:r>
      <w:r>
        <w:rPr>
          <w:rFonts w:ascii="Times New Roman" w:hAnsi="Times New Roman" w:cs="Times New Roman"/>
          <w:w w:val="105"/>
          <w:sz w:val="24"/>
          <w:szCs w:val="24"/>
        </w:rPr>
        <w:t>, cu referire la însuşirea/aprobarea de către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Consiliul</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Local/ONG</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următoarelor</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puncte</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w:t>
      </w:r>
      <w:r>
        <w:rPr>
          <w:rFonts w:ascii="Times New Roman" w:hAnsi="Times New Roman" w:cs="Times New Roman"/>
          <w:i/>
          <w:w w:val="105"/>
          <w:sz w:val="24"/>
          <w:szCs w:val="24"/>
        </w:rPr>
        <w:t>obligatorii</w:t>
      </w:r>
      <w:r>
        <w:rPr>
          <w:rFonts w:ascii="Times New Roman" w:hAnsi="Times New Roman" w:cs="Times New Roman"/>
          <w:w w:val="105"/>
          <w:sz w:val="24"/>
          <w:szCs w:val="24"/>
        </w:rPr>
        <w:t>):</w:t>
      </w:r>
    </w:p>
    <w:p w:rsidR="00DE1A25" w:rsidRDefault="00F92129">
      <w:pPr>
        <w:pStyle w:val="ListParagraph"/>
        <w:numPr>
          <w:ilvl w:val="0"/>
          <w:numId w:val="5"/>
        </w:numPr>
        <w:tabs>
          <w:tab w:val="left" w:pos="348"/>
        </w:tabs>
        <w:spacing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necesitatea,</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oportunitatea</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potenţialul</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economic</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investiţiei;</w:t>
      </w:r>
    </w:p>
    <w:p w:rsidR="00DE1A25" w:rsidRDefault="00F92129">
      <w:pPr>
        <w:pStyle w:val="ListParagraph"/>
        <w:numPr>
          <w:ilvl w:val="0"/>
          <w:numId w:val="5"/>
        </w:numPr>
        <w:tabs>
          <w:tab w:val="left" w:pos="348"/>
        </w:tabs>
        <w:spacing w:before="8" w:line="360" w:lineRule="auto"/>
        <w:ind w:right="136" w:firstLine="0"/>
        <w:rPr>
          <w:rFonts w:ascii="Times New Roman" w:hAnsi="Times New Roman" w:cs="Times New Roman"/>
          <w:sz w:val="24"/>
          <w:szCs w:val="24"/>
        </w:rPr>
      </w:pPr>
      <w:r>
        <w:rPr>
          <w:rFonts w:ascii="Times New Roman" w:hAnsi="Times New Roman" w:cs="Times New Roman"/>
          <w:w w:val="105"/>
          <w:sz w:val="24"/>
          <w:szCs w:val="24"/>
        </w:rPr>
        <w:t>lucrările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vor</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fi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prevăzute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bugetul/bugetele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local/e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perioada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realizare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investiţiei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în cazul</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obţinerii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finanţării;</w:t>
      </w:r>
    </w:p>
    <w:p w:rsidR="00DE1A25" w:rsidRDefault="00F92129">
      <w:pPr>
        <w:pStyle w:val="ListParagraph"/>
        <w:numPr>
          <w:ilvl w:val="0"/>
          <w:numId w:val="5"/>
        </w:numPr>
        <w:tabs>
          <w:tab w:val="left" w:pos="348"/>
        </w:tabs>
        <w:spacing w:line="360" w:lineRule="auto"/>
        <w:ind w:right="70" w:firstLine="0"/>
        <w:rPr>
          <w:rFonts w:ascii="Times New Roman" w:hAnsi="Times New Roman" w:cs="Times New Roman"/>
          <w:sz w:val="24"/>
          <w:szCs w:val="24"/>
        </w:rPr>
      </w:pPr>
      <w:r>
        <w:rPr>
          <w:rFonts w:ascii="Times New Roman" w:hAnsi="Times New Roman" w:cs="Times New Roman"/>
          <w:w w:val="105"/>
          <w:sz w:val="24"/>
          <w:szCs w:val="24"/>
        </w:rPr>
        <w:t>angajamentul de a suporta cheltuielile de mentenanță</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a investiţiei pe o perioadă de minimum 5 ani de la data efectuării</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ultimei</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plăţi;</w:t>
      </w:r>
    </w:p>
    <w:p w:rsidR="00DE1A25" w:rsidRDefault="00F92129">
      <w:pPr>
        <w:pStyle w:val="ListParagraph"/>
        <w:numPr>
          <w:ilvl w:val="0"/>
          <w:numId w:val="24"/>
        </w:numPr>
        <w:tabs>
          <w:tab w:val="left" w:pos="348"/>
        </w:tabs>
        <w:spacing w:line="360" w:lineRule="auto"/>
        <w:ind w:left="450" w:right="70"/>
        <w:rPr>
          <w:rFonts w:ascii="Times New Roman" w:hAnsi="Times New Roman" w:cs="Times New Roman"/>
          <w:w w:val="105"/>
          <w:sz w:val="24"/>
          <w:szCs w:val="24"/>
        </w:rPr>
      </w:pPr>
      <w:r>
        <w:rPr>
          <w:rFonts w:ascii="Times New Roman" w:hAnsi="Times New Roman" w:cs="Times New Roman"/>
          <w:w w:val="105"/>
          <w:sz w:val="24"/>
          <w:szCs w:val="24"/>
        </w:rPr>
        <w:t>numărul de locuitori deserviţi de proiect / utilizatori direcţi (pentru</w:t>
      </w:r>
    </w:p>
    <w:p w:rsidR="00DE1A25" w:rsidRDefault="00F92129">
      <w:pPr>
        <w:pStyle w:val="ListParagraph"/>
        <w:numPr>
          <w:ilvl w:val="0"/>
          <w:numId w:val="5"/>
        </w:numPr>
        <w:tabs>
          <w:tab w:val="left" w:pos="348"/>
        </w:tabs>
        <w:spacing w:line="360" w:lineRule="auto"/>
        <w:ind w:right="-20" w:firstLine="0"/>
        <w:rPr>
          <w:rFonts w:ascii="Times New Roman" w:hAnsi="Times New Roman" w:cs="Times New Roman"/>
          <w:sz w:val="24"/>
          <w:szCs w:val="24"/>
        </w:rPr>
      </w:pPr>
      <w:r>
        <w:rPr>
          <w:rFonts w:ascii="Times New Roman" w:hAnsi="Times New Roman" w:cs="Times New Roman"/>
          <w:w w:val="105"/>
          <w:sz w:val="24"/>
          <w:szCs w:val="24"/>
        </w:rPr>
        <w:t>caracteristici tehnice (lungimi, arii, volume,</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capacităţi etc.);</w:t>
      </w:r>
    </w:p>
    <w:p w:rsidR="00DE1A25" w:rsidRDefault="00F92129">
      <w:pPr>
        <w:pStyle w:val="ListParagraph"/>
        <w:numPr>
          <w:ilvl w:val="0"/>
          <w:numId w:val="5"/>
        </w:numPr>
        <w:tabs>
          <w:tab w:val="left" w:pos="348"/>
        </w:tabs>
        <w:spacing w:before="1"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agenţii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economici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deserviţi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direct</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investiţie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(dacă</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este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cazul,</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număr</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denumire);</w:t>
      </w:r>
    </w:p>
    <w:p w:rsidR="00DE1A25" w:rsidRDefault="00F92129">
      <w:pPr>
        <w:pStyle w:val="ListParagraph"/>
        <w:numPr>
          <w:ilvl w:val="0"/>
          <w:numId w:val="5"/>
        </w:numPr>
        <w:tabs>
          <w:tab w:val="left" w:pos="348"/>
        </w:tabs>
        <w:spacing w:before="7" w:line="360" w:lineRule="auto"/>
        <w:ind w:right="134" w:firstLine="0"/>
        <w:rPr>
          <w:rFonts w:ascii="Times New Roman" w:hAnsi="Times New Roman" w:cs="Times New Roman"/>
          <w:sz w:val="24"/>
          <w:szCs w:val="24"/>
        </w:rPr>
      </w:pPr>
      <w:r>
        <w:rPr>
          <w:rFonts w:ascii="Times New Roman" w:hAnsi="Times New Roman" w:cs="Times New Roman"/>
          <w:w w:val="105"/>
          <w:sz w:val="24"/>
          <w:szCs w:val="24"/>
        </w:rPr>
        <w:t>nominalizarea reprezentantului legal al comunei/ONG pentru relaţia cu AFIR în derularea proiectului.</w:t>
      </w:r>
    </w:p>
    <w:p w:rsidR="00DE1A25" w:rsidRDefault="00F92129">
      <w:pPr>
        <w:spacing w:line="360" w:lineRule="auto"/>
        <w:ind w:right="136"/>
        <w:jc w:val="both"/>
        <w:rPr>
          <w:rFonts w:ascii="Times New Roman" w:hAnsi="Times New Roman" w:cs="Times New Roman"/>
          <w:sz w:val="24"/>
          <w:szCs w:val="24"/>
        </w:rPr>
      </w:pPr>
      <w:r>
        <w:rPr>
          <w:rFonts w:ascii="Times New Roman" w:hAnsi="Times New Roman" w:cs="Times New Roman"/>
          <w:w w:val="105"/>
          <w:sz w:val="24"/>
          <w:szCs w:val="24"/>
        </w:rPr>
        <w:t>Angajamentul de asigurare a cofinantarii, daca este cazul.</w:t>
      </w:r>
    </w:p>
    <w:p w:rsidR="00DE1A25" w:rsidRDefault="00DE1A25">
      <w:pPr>
        <w:pStyle w:val="BodyText"/>
        <w:spacing w:before="12" w:line="360" w:lineRule="auto"/>
        <w:jc w:val="both"/>
        <w:rPr>
          <w:rFonts w:ascii="Times New Roman" w:hAnsi="Times New Roman" w:cs="Times New Roman"/>
          <w:sz w:val="24"/>
          <w:szCs w:val="24"/>
        </w:rPr>
      </w:pPr>
    </w:p>
    <w:p w:rsidR="00DE1A25" w:rsidRDefault="00F92129">
      <w:pPr>
        <w:pStyle w:val="ListParagraph"/>
        <w:numPr>
          <w:ilvl w:val="1"/>
          <w:numId w:val="7"/>
        </w:numPr>
        <w:tabs>
          <w:tab w:val="left" w:pos="535"/>
        </w:tabs>
        <w:spacing w:line="360" w:lineRule="auto"/>
        <w:ind w:firstLine="0"/>
        <w:rPr>
          <w:rFonts w:ascii="Times New Roman" w:hAnsi="Times New Roman" w:cs="Times New Roman"/>
          <w:b/>
          <w:sz w:val="24"/>
          <w:szCs w:val="24"/>
        </w:rPr>
      </w:pPr>
      <w:r>
        <w:rPr>
          <w:rFonts w:ascii="Times New Roman" w:hAnsi="Times New Roman" w:cs="Times New Roman"/>
          <w:b/>
          <w:w w:val="105"/>
          <w:sz w:val="24"/>
          <w:szCs w:val="24"/>
        </w:rPr>
        <w:t>Certificat</w:t>
      </w:r>
      <w:r>
        <w:rPr>
          <w:rFonts w:ascii="Times New Roman" w:hAnsi="Times New Roman" w:cs="Times New Roman"/>
          <w:b/>
          <w:spacing w:val="-31"/>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31"/>
          <w:w w:val="105"/>
          <w:sz w:val="24"/>
          <w:szCs w:val="24"/>
        </w:rPr>
        <w:t xml:space="preserve"> </w:t>
      </w:r>
      <w:r>
        <w:rPr>
          <w:rFonts w:ascii="Times New Roman" w:hAnsi="Times New Roman" w:cs="Times New Roman"/>
          <w:b/>
          <w:w w:val="105"/>
          <w:sz w:val="24"/>
          <w:szCs w:val="24"/>
        </w:rPr>
        <w:t>înregistrare</w:t>
      </w:r>
      <w:r>
        <w:rPr>
          <w:rFonts w:ascii="Times New Roman" w:hAnsi="Times New Roman" w:cs="Times New Roman"/>
          <w:b/>
          <w:spacing w:val="-31"/>
          <w:w w:val="105"/>
          <w:sz w:val="24"/>
          <w:szCs w:val="24"/>
        </w:rPr>
        <w:t xml:space="preserve"> </w:t>
      </w:r>
      <w:r>
        <w:rPr>
          <w:rFonts w:ascii="Times New Roman" w:hAnsi="Times New Roman" w:cs="Times New Roman"/>
          <w:b/>
          <w:w w:val="105"/>
          <w:sz w:val="24"/>
          <w:szCs w:val="24"/>
        </w:rPr>
        <w:t>fiscală</w:t>
      </w:r>
    </w:p>
    <w:p w:rsidR="00DE1A25" w:rsidRDefault="00F92129">
      <w:pPr>
        <w:pStyle w:val="ListParagraph"/>
        <w:numPr>
          <w:ilvl w:val="1"/>
          <w:numId w:val="7"/>
        </w:numPr>
        <w:tabs>
          <w:tab w:val="left" w:pos="728"/>
        </w:tabs>
        <w:spacing w:before="5" w:line="360" w:lineRule="auto"/>
        <w:ind w:right="33" w:firstLine="0"/>
        <w:rPr>
          <w:rFonts w:ascii="Times New Roman" w:hAnsi="Times New Roman" w:cs="Times New Roman"/>
          <w:b/>
          <w:sz w:val="24"/>
          <w:szCs w:val="24"/>
        </w:rPr>
      </w:pPr>
      <w:r>
        <w:rPr>
          <w:rFonts w:ascii="Times New Roman" w:hAnsi="Times New Roman" w:cs="Times New Roman"/>
          <w:b/>
          <w:w w:val="105"/>
          <w:sz w:val="24"/>
          <w:szCs w:val="24"/>
        </w:rPr>
        <w:t>Încheiere privind înscrierea în registrul asociaţiilor şi fundaţiilor</w:t>
      </w:r>
      <w:r>
        <w:rPr>
          <w:rFonts w:ascii="Times New Roman" w:hAnsi="Times New Roman" w:cs="Times New Roman"/>
          <w:w w:val="105"/>
          <w:sz w:val="24"/>
          <w:szCs w:val="24"/>
        </w:rPr>
        <w:t xml:space="preserve">, definitivă si irevocabilă/ </w:t>
      </w:r>
      <w:r>
        <w:rPr>
          <w:rFonts w:ascii="Times New Roman" w:hAnsi="Times New Roman" w:cs="Times New Roman"/>
          <w:b/>
          <w:w w:val="105"/>
          <w:sz w:val="24"/>
          <w:szCs w:val="24"/>
        </w:rPr>
        <w:t>Certificat de înregistrare în registrul asociaţiilor şi fundaţiilor</w:t>
      </w:r>
    </w:p>
    <w:p w:rsidR="00DE1A25" w:rsidRDefault="00F92129">
      <w:pPr>
        <w:spacing w:line="360" w:lineRule="auto"/>
        <w:ind w:left="134"/>
        <w:jc w:val="both"/>
        <w:rPr>
          <w:rFonts w:ascii="Times New Roman" w:hAnsi="Times New Roman" w:cs="Times New Roman"/>
          <w:b/>
          <w:sz w:val="24"/>
          <w:szCs w:val="24"/>
        </w:rPr>
      </w:pPr>
      <w:r>
        <w:rPr>
          <w:rFonts w:ascii="Times New Roman" w:hAnsi="Times New Roman" w:cs="Times New Roman"/>
          <w:b/>
          <w:w w:val="105"/>
          <w:sz w:val="24"/>
          <w:szCs w:val="24"/>
        </w:rPr>
        <w:t>şi</w:t>
      </w:r>
    </w:p>
    <w:p w:rsidR="00DE1A25" w:rsidRDefault="00F92129">
      <w:pPr>
        <w:pStyle w:val="ListParagraph"/>
        <w:numPr>
          <w:ilvl w:val="2"/>
          <w:numId w:val="7"/>
        </w:numPr>
        <w:tabs>
          <w:tab w:val="left" w:pos="710"/>
        </w:tabs>
        <w:spacing w:before="8" w:line="360" w:lineRule="auto"/>
        <w:ind w:hanging="575"/>
        <w:rPr>
          <w:rFonts w:ascii="Times New Roman" w:hAnsi="Times New Roman" w:cs="Times New Roman"/>
          <w:b/>
          <w:sz w:val="24"/>
          <w:szCs w:val="24"/>
        </w:rPr>
      </w:pPr>
      <w:r>
        <w:rPr>
          <w:rFonts w:ascii="Times New Roman" w:hAnsi="Times New Roman" w:cs="Times New Roman"/>
          <w:b/>
          <w:w w:val="105"/>
          <w:sz w:val="24"/>
          <w:szCs w:val="24"/>
        </w:rPr>
        <w:t>Actul</w:t>
      </w:r>
      <w:r>
        <w:rPr>
          <w:rFonts w:ascii="Times New Roman" w:hAnsi="Times New Roman" w:cs="Times New Roman"/>
          <w:b/>
          <w:spacing w:val="-18"/>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17"/>
          <w:w w:val="105"/>
          <w:sz w:val="24"/>
          <w:szCs w:val="24"/>
        </w:rPr>
        <w:t xml:space="preserve"> </w:t>
      </w:r>
      <w:r>
        <w:rPr>
          <w:rFonts w:ascii="Times New Roman" w:hAnsi="Times New Roman" w:cs="Times New Roman"/>
          <w:b/>
          <w:w w:val="105"/>
          <w:sz w:val="24"/>
          <w:szCs w:val="24"/>
        </w:rPr>
        <w:t>înfiinţare</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şi</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statutul</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ONG</w:t>
      </w:r>
    </w:p>
    <w:p w:rsidR="00DE1A25" w:rsidRDefault="00F92129">
      <w:pPr>
        <w:pStyle w:val="ListParagraph"/>
        <w:tabs>
          <w:tab w:val="left" w:pos="365"/>
        </w:tabs>
        <w:spacing w:line="360" w:lineRule="auto"/>
        <w:ind w:right="134"/>
        <w:rPr>
          <w:rFonts w:ascii="Times New Roman" w:hAnsi="Times New Roman" w:cs="Times New Roman"/>
          <w:sz w:val="24"/>
          <w:szCs w:val="24"/>
        </w:rPr>
      </w:pPr>
      <w:r>
        <w:rPr>
          <w:rFonts w:ascii="Times New Roman" w:hAnsi="Times New Roman" w:cs="Times New Roman"/>
          <w:b/>
          <w:w w:val="105"/>
          <w:sz w:val="24"/>
          <w:szCs w:val="24"/>
        </w:rPr>
        <w:t>7.  Document</w:t>
      </w:r>
      <w:r>
        <w:rPr>
          <w:rFonts w:ascii="Times New Roman" w:hAnsi="Times New Roman" w:cs="Times New Roman"/>
          <w:b/>
          <w:spacing w:val="-12"/>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12"/>
          <w:w w:val="105"/>
          <w:sz w:val="24"/>
          <w:szCs w:val="24"/>
        </w:rPr>
        <w:t xml:space="preserve"> </w:t>
      </w:r>
      <w:r>
        <w:rPr>
          <w:rFonts w:ascii="Times New Roman" w:hAnsi="Times New Roman" w:cs="Times New Roman"/>
          <w:b/>
          <w:w w:val="105"/>
          <w:sz w:val="24"/>
          <w:szCs w:val="24"/>
        </w:rPr>
        <w:t>la</w:t>
      </w:r>
      <w:r>
        <w:rPr>
          <w:rFonts w:ascii="Times New Roman" w:hAnsi="Times New Roman" w:cs="Times New Roman"/>
          <w:b/>
          <w:spacing w:val="-13"/>
          <w:w w:val="105"/>
          <w:sz w:val="24"/>
          <w:szCs w:val="24"/>
        </w:rPr>
        <w:t xml:space="preserve"> </w:t>
      </w:r>
      <w:r>
        <w:rPr>
          <w:rFonts w:ascii="Times New Roman" w:hAnsi="Times New Roman" w:cs="Times New Roman"/>
          <w:b/>
          <w:w w:val="105"/>
          <w:sz w:val="24"/>
          <w:szCs w:val="24"/>
        </w:rPr>
        <w:t>bancă/trezorerie</w:t>
      </w:r>
      <w:r>
        <w:rPr>
          <w:rFonts w:ascii="Times New Roman" w:hAnsi="Times New Roman" w:cs="Times New Roman"/>
          <w:b/>
          <w:spacing w:val="-13"/>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datele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identificare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ale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băncii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trezoreriei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ale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contului aferent</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proiectului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FEADR</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(denumirea,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adresa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băncii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trezoreriei,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codul</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IBAN</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contului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se derulează</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operaţiunile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AFIR).</w:t>
      </w:r>
    </w:p>
    <w:p w:rsidR="00DE1A25" w:rsidRDefault="00F92129">
      <w:pPr>
        <w:tabs>
          <w:tab w:val="left" w:pos="406"/>
        </w:tabs>
        <w:spacing w:before="40" w:line="360" w:lineRule="auto"/>
        <w:ind w:left="180" w:right="134"/>
        <w:jc w:val="both"/>
        <w:rPr>
          <w:rFonts w:ascii="Times New Roman" w:hAnsi="Times New Roman" w:cs="Times New Roman"/>
          <w:sz w:val="24"/>
          <w:szCs w:val="24"/>
        </w:rPr>
      </w:pPr>
      <w:r>
        <w:rPr>
          <w:rFonts w:ascii="Times New Roman" w:hAnsi="Times New Roman" w:cs="Times New Roman"/>
          <w:b/>
          <w:w w:val="105"/>
          <w:sz w:val="24"/>
          <w:szCs w:val="24"/>
        </w:rPr>
        <w:t xml:space="preserve">8. Raport asupra utilizării programelor </w:t>
      </w:r>
      <w:r>
        <w:rPr>
          <w:rFonts w:ascii="Times New Roman" w:hAnsi="Times New Roman" w:cs="Times New Roman"/>
          <w:w w:val="105"/>
          <w:sz w:val="24"/>
          <w:szCs w:val="24"/>
        </w:rPr>
        <w:t>de finanţare nerambursabilă întocmit de solicitant (va cuprinde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amplasamentul</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investiţiei,</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obiective,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tip</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investiţie,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lista</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cheltuielilor</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eligibile,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costuri</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şi stadiul proiectului, perioada derulării proiectului), pentru solicitanţii care au mai beneficiat de finanţare</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nerambursabilă</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începând</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anul</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2007</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aceleaşi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tipuri</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investiţii.</w:t>
      </w:r>
    </w:p>
    <w:p w:rsidR="00DE1A25" w:rsidRDefault="00DE1A25">
      <w:pPr>
        <w:pStyle w:val="BodyText"/>
        <w:spacing w:before="7" w:line="360" w:lineRule="auto"/>
        <w:rPr>
          <w:rFonts w:ascii="Times New Roman" w:hAnsi="Times New Roman" w:cs="Times New Roman"/>
          <w:sz w:val="24"/>
          <w:szCs w:val="24"/>
        </w:rPr>
      </w:pPr>
    </w:p>
    <w:p w:rsidR="00DE1A25" w:rsidRDefault="00F92129">
      <w:pPr>
        <w:pStyle w:val="BodyText"/>
        <w:spacing w:line="360" w:lineRule="auto"/>
        <w:ind w:left="134" w:right="771" w:hanging="1"/>
        <w:rPr>
          <w:rFonts w:ascii="Times New Roman" w:hAnsi="Times New Roman" w:cs="Times New Roman"/>
          <w:sz w:val="24"/>
          <w:szCs w:val="24"/>
        </w:rPr>
      </w:pPr>
      <w:r>
        <w:rPr>
          <w:rFonts w:ascii="Times New Roman" w:hAnsi="Times New Roman" w:cs="Times New Roman"/>
          <w:b/>
          <w:w w:val="105"/>
          <w:sz w:val="24"/>
          <w:szCs w:val="24"/>
        </w:rPr>
        <w:t>9.1</w:t>
      </w:r>
      <w:r>
        <w:rPr>
          <w:rFonts w:ascii="Times New Roman" w:hAnsi="Times New Roman" w:cs="Times New Roman"/>
          <w:b/>
          <w:spacing w:val="-21"/>
          <w:w w:val="105"/>
          <w:sz w:val="24"/>
          <w:szCs w:val="24"/>
        </w:rPr>
        <w:t xml:space="preserve"> </w:t>
      </w:r>
      <w:r>
        <w:rPr>
          <w:rFonts w:ascii="Times New Roman" w:hAnsi="Times New Roman" w:cs="Times New Roman"/>
          <w:b/>
          <w:w w:val="105"/>
          <w:sz w:val="24"/>
          <w:szCs w:val="24"/>
        </w:rPr>
        <w:t>Notificare</w:t>
      </w:r>
      <w:r>
        <w:rPr>
          <w:rFonts w:ascii="Times New Roman" w:hAnsi="Times New Roman" w:cs="Times New Roman"/>
          <w:b/>
          <w:spacing w:val="-19"/>
          <w:w w:val="105"/>
          <w:sz w:val="24"/>
          <w:szCs w:val="24"/>
        </w:rPr>
        <w:t xml:space="preserve"> </w:t>
      </w:r>
      <w:r>
        <w:rPr>
          <w:rFonts w:ascii="Times New Roman" w:hAnsi="Times New Roman" w:cs="Times New Roman"/>
          <w:w w:val="105"/>
          <w:sz w:val="24"/>
          <w:szCs w:val="24"/>
        </w:rPr>
        <w:t>privind</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conformitatea</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proiectului</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condițiile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igiena</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sănatate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publică sau</w:t>
      </w:r>
    </w:p>
    <w:p w:rsidR="00DE1A25" w:rsidRDefault="00F92129">
      <w:pPr>
        <w:pStyle w:val="BodyText"/>
        <w:spacing w:line="360" w:lineRule="auto"/>
        <w:ind w:left="134"/>
        <w:rPr>
          <w:rFonts w:ascii="Times New Roman" w:hAnsi="Times New Roman" w:cs="Times New Roman"/>
          <w:sz w:val="24"/>
          <w:szCs w:val="24"/>
        </w:rPr>
      </w:pPr>
      <w:r>
        <w:rPr>
          <w:rFonts w:ascii="Times New Roman" w:hAnsi="Times New Roman" w:cs="Times New Roman"/>
          <w:b/>
          <w:w w:val="105"/>
          <w:sz w:val="24"/>
          <w:szCs w:val="24"/>
        </w:rPr>
        <w:t>9.2.Notificare</w:t>
      </w:r>
      <w:r>
        <w:rPr>
          <w:rFonts w:ascii="Times New Roman" w:hAnsi="Times New Roman" w:cs="Times New Roman"/>
          <w:b/>
          <w:spacing w:val="-19"/>
          <w:w w:val="105"/>
          <w:sz w:val="24"/>
          <w:szCs w:val="24"/>
        </w:rPr>
        <w:t xml:space="preserve"> </w:t>
      </w:r>
      <w:r>
        <w:rPr>
          <w:rFonts w:ascii="Times New Roman" w:hAnsi="Times New Roman" w:cs="Times New Roman"/>
          <w:w w:val="105"/>
          <w:sz w:val="24"/>
          <w:szCs w:val="24"/>
        </w:rPr>
        <w:t>că</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investiția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nu</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face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obiectul</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evaluarii</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condițiilor</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igienă</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sănătate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publică,</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dacă este</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cazul.</w:t>
      </w:r>
    </w:p>
    <w:p w:rsidR="00DE1A25" w:rsidRDefault="00F92129">
      <w:pPr>
        <w:pStyle w:val="ListParagraph"/>
        <w:numPr>
          <w:ilvl w:val="0"/>
          <w:numId w:val="8"/>
        </w:numPr>
        <w:tabs>
          <w:tab w:val="left" w:pos="180"/>
        </w:tabs>
        <w:spacing w:line="360" w:lineRule="auto"/>
        <w:ind w:right="135" w:firstLine="46"/>
        <w:rPr>
          <w:rFonts w:ascii="Times New Roman" w:hAnsi="Times New Roman" w:cs="Times New Roman"/>
          <w:sz w:val="24"/>
          <w:szCs w:val="24"/>
        </w:rPr>
      </w:pPr>
      <w:r>
        <w:rPr>
          <w:rFonts w:ascii="Times New Roman" w:hAnsi="Times New Roman" w:cs="Times New Roman"/>
          <w:b/>
          <w:w w:val="105"/>
          <w:sz w:val="24"/>
          <w:szCs w:val="24"/>
        </w:rPr>
        <w:t>Notificare</w:t>
      </w:r>
      <w:r>
        <w:rPr>
          <w:rFonts w:ascii="Times New Roman" w:hAnsi="Times New Roman" w:cs="Times New Roman"/>
          <w:w w:val="105"/>
          <w:sz w:val="24"/>
          <w:szCs w:val="24"/>
        </w:rPr>
        <w: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să</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certifice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conformitatea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proiectului</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legislația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vigoare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lastRenderedPageBreak/>
        <w:t>pentru</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domeniul sanitar veterinar și că prin realizarea investiției în conformitate cu proiectul verificat de DSVSA județeană, construcția va fi în concordanță cu legislația în vigoare pentru domeniul sanitar veterinar</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siguranța</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alimentelor,</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dacă</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este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cazul.</w:t>
      </w:r>
    </w:p>
    <w:p w:rsidR="00DE1A25" w:rsidRDefault="00DE1A25">
      <w:pPr>
        <w:pStyle w:val="BodyText"/>
        <w:spacing w:before="5" w:line="360" w:lineRule="auto"/>
        <w:rPr>
          <w:rFonts w:ascii="Times New Roman" w:hAnsi="Times New Roman" w:cs="Times New Roman"/>
          <w:sz w:val="24"/>
          <w:szCs w:val="24"/>
        </w:rPr>
      </w:pPr>
    </w:p>
    <w:p w:rsidR="00DE1A25" w:rsidRDefault="00F92129">
      <w:pPr>
        <w:pStyle w:val="ListParagraph"/>
        <w:numPr>
          <w:ilvl w:val="0"/>
          <w:numId w:val="8"/>
        </w:numPr>
        <w:tabs>
          <w:tab w:val="left" w:pos="514"/>
        </w:tabs>
        <w:spacing w:line="360" w:lineRule="auto"/>
        <w:ind w:right="135" w:firstLine="0"/>
        <w:rPr>
          <w:rFonts w:ascii="Times New Roman" w:hAnsi="Times New Roman" w:cs="Times New Roman"/>
          <w:sz w:val="24"/>
          <w:szCs w:val="24"/>
        </w:rPr>
      </w:pPr>
      <w:r>
        <w:rPr>
          <w:rFonts w:ascii="Times New Roman" w:hAnsi="Times New Roman" w:cs="Times New Roman"/>
          <w:b/>
          <w:w w:val="105"/>
          <w:sz w:val="24"/>
          <w:szCs w:val="24"/>
        </w:rPr>
        <w:t>Extrasul din strategie</w:t>
      </w:r>
      <w:r>
        <w:rPr>
          <w:rFonts w:ascii="Times New Roman" w:hAnsi="Times New Roman" w:cs="Times New Roman"/>
          <w:w w:val="105"/>
          <w:sz w:val="24"/>
          <w:szCs w:val="24"/>
        </w:rPr>
        <w:t>, care confirmă dacă investiția este în corelare cu orice strategie de dezvoltare națională / regional / județeană / locală aprobată, corespunzătoare domeniului de investiții</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precum</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copia</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hotărârii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aprobare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strategiei.</w:t>
      </w:r>
    </w:p>
    <w:p w:rsidR="00DE1A25" w:rsidRDefault="00F92129">
      <w:pPr>
        <w:pStyle w:val="ListParagraph"/>
        <w:numPr>
          <w:ilvl w:val="0"/>
          <w:numId w:val="8"/>
        </w:numPr>
        <w:tabs>
          <w:tab w:val="left" w:pos="471"/>
        </w:tabs>
        <w:spacing w:line="360" w:lineRule="auto"/>
        <w:ind w:left="470" w:hanging="336"/>
        <w:rPr>
          <w:rFonts w:ascii="Times New Roman" w:hAnsi="Times New Roman" w:cs="Times New Roman"/>
          <w:sz w:val="24"/>
          <w:szCs w:val="24"/>
        </w:rPr>
      </w:pPr>
      <w:r>
        <w:rPr>
          <w:rFonts w:ascii="Times New Roman" w:hAnsi="Times New Roman" w:cs="Times New Roman"/>
          <w:b/>
          <w:w w:val="105"/>
          <w:sz w:val="24"/>
          <w:szCs w:val="24"/>
        </w:rPr>
        <w:t>Copie</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document</w:t>
      </w:r>
      <w:r>
        <w:rPr>
          <w:rFonts w:ascii="Times New Roman" w:hAnsi="Times New Roman" w:cs="Times New Roman"/>
          <w:b/>
          <w:spacing w:val="-22"/>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identitate</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reprezentantului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legal</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beneficiarului.</w:t>
      </w:r>
    </w:p>
    <w:p w:rsidR="00DE1A25" w:rsidRDefault="00DE1A25">
      <w:pPr>
        <w:pStyle w:val="ListParagraph"/>
        <w:tabs>
          <w:tab w:val="left" w:pos="471"/>
        </w:tabs>
        <w:spacing w:line="360" w:lineRule="auto"/>
        <w:ind w:left="470"/>
        <w:rPr>
          <w:rFonts w:ascii="Times New Roman" w:hAnsi="Times New Roman" w:cs="Times New Roman"/>
          <w:sz w:val="24"/>
          <w:szCs w:val="24"/>
        </w:rPr>
      </w:pPr>
    </w:p>
    <w:p w:rsidR="00DE1A25" w:rsidRDefault="00F92129">
      <w:pPr>
        <w:pStyle w:val="ListParagraph"/>
        <w:numPr>
          <w:ilvl w:val="0"/>
          <w:numId w:val="8"/>
        </w:numPr>
        <w:tabs>
          <w:tab w:val="left" w:pos="471"/>
        </w:tabs>
        <w:spacing w:line="360" w:lineRule="auto"/>
        <w:ind w:left="470" w:hanging="336"/>
        <w:rPr>
          <w:rFonts w:ascii="Times New Roman" w:hAnsi="Times New Roman" w:cs="Times New Roman"/>
          <w:w w:val="105"/>
          <w:sz w:val="24"/>
          <w:szCs w:val="24"/>
        </w:rPr>
      </w:pPr>
      <w:r>
        <w:rPr>
          <w:rFonts w:ascii="Times New Roman" w:hAnsi="Times New Roman" w:cs="Times New Roman"/>
          <w:w w:val="105"/>
          <w:sz w:val="24"/>
          <w:szCs w:val="24"/>
        </w:rPr>
        <w:t>Extras de cont care confirma cofinantarea investitiei, daca este cazul.</w:t>
      </w:r>
    </w:p>
    <w:p w:rsidR="00DE1A25" w:rsidRDefault="00DE1A25">
      <w:pPr>
        <w:pStyle w:val="ListParagraph"/>
        <w:tabs>
          <w:tab w:val="left" w:pos="471"/>
        </w:tabs>
        <w:spacing w:line="360" w:lineRule="auto"/>
        <w:ind w:left="470"/>
        <w:rPr>
          <w:rFonts w:ascii="Times New Roman" w:hAnsi="Times New Roman" w:cs="Times New Roman"/>
          <w:w w:val="105"/>
          <w:sz w:val="24"/>
          <w:szCs w:val="24"/>
        </w:rPr>
      </w:pPr>
    </w:p>
    <w:p w:rsidR="00DE1A25" w:rsidRDefault="00F92129">
      <w:pPr>
        <w:pStyle w:val="ListParagraph"/>
        <w:numPr>
          <w:ilvl w:val="0"/>
          <w:numId w:val="8"/>
        </w:numPr>
        <w:tabs>
          <w:tab w:val="left" w:pos="471"/>
        </w:tabs>
        <w:spacing w:line="360" w:lineRule="auto"/>
        <w:ind w:left="470" w:hanging="336"/>
        <w:rPr>
          <w:rFonts w:ascii="Times New Roman" w:hAnsi="Times New Roman" w:cs="Times New Roman"/>
          <w:w w:val="105"/>
          <w:sz w:val="24"/>
          <w:szCs w:val="24"/>
        </w:rPr>
      </w:pPr>
      <w:r>
        <w:rPr>
          <w:rFonts w:ascii="Times New Roman" w:hAnsi="Times New Roman" w:cs="Times New Roman"/>
          <w:w w:val="105"/>
          <w:sz w:val="24"/>
          <w:szCs w:val="24"/>
        </w:rPr>
        <w:t>Certificat de acreditare al furnizorului de servicii sociale, emis de Ministerul Muncii și Justiției Sociale</w:t>
      </w:r>
    </w:p>
    <w:p w:rsidR="00DE1A25" w:rsidRDefault="00F92129">
      <w:pPr>
        <w:tabs>
          <w:tab w:val="left" w:pos="471"/>
        </w:tabs>
        <w:spacing w:line="360" w:lineRule="auto"/>
        <w:rPr>
          <w:rFonts w:ascii="Times New Roman" w:hAnsi="Times New Roman" w:cs="Times New Roman"/>
          <w:w w:val="105"/>
          <w:sz w:val="24"/>
          <w:szCs w:val="24"/>
        </w:rPr>
      </w:pPr>
      <w:r>
        <w:rPr>
          <w:rFonts w:ascii="Times New Roman" w:hAnsi="Times New Roman" w:cs="Times New Roman"/>
          <w:w w:val="105"/>
          <w:sz w:val="24"/>
          <w:szCs w:val="24"/>
        </w:rPr>
        <w:tab/>
        <w:t>Sau</w:t>
      </w:r>
    </w:p>
    <w:p w:rsidR="00DE1A25" w:rsidRDefault="00F92129">
      <w:pPr>
        <w:pStyle w:val="ListParagraph"/>
        <w:tabs>
          <w:tab w:val="left" w:pos="471"/>
        </w:tabs>
        <w:spacing w:line="360" w:lineRule="auto"/>
        <w:ind w:left="470"/>
        <w:rPr>
          <w:rFonts w:ascii="Times New Roman" w:hAnsi="Times New Roman" w:cs="Times New Roman"/>
          <w:w w:val="105"/>
          <w:sz w:val="24"/>
          <w:szCs w:val="24"/>
        </w:rPr>
      </w:pPr>
      <w:r>
        <w:rPr>
          <w:rFonts w:ascii="Times New Roman" w:hAnsi="Times New Roman" w:cs="Times New Roman"/>
          <w:w w:val="105"/>
          <w:sz w:val="24"/>
          <w:szCs w:val="24"/>
        </w:rPr>
        <w:tab/>
        <w:t>Dovada depunerii documentației pentru acreditarea ca furnizor de servicii sociale a solicitantului sau partenerului, însoțită de o Declarație- angajament, pe proprie răspundere, privind obținerea acreditării până la semnarea contractului de finanțare cu AFIR, în cazul în acre proiectul va fi selectat pentru finanțare</w:t>
      </w:r>
    </w:p>
    <w:p w:rsidR="00DE1A25" w:rsidRDefault="00DE1A25">
      <w:pPr>
        <w:pStyle w:val="ListParagraph"/>
        <w:tabs>
          <w:tab w:val="left" w:pos="471"/>
        </w:tabs>
        <w:spacing w:line="360" w:lineRule="auto"/>
        <w:ind w:left="470"/>
        <w:rPr>
          <w:rFonts w:ascii="Times New Roman" w:hAnsi="Times New Roman" w:cs="Times New Roman"/>
          <w:w w:val="105"/>
          <w:sz w:val="24"/>
          <w:szCs w:val="24"/>
        </w:rPr>
      </w:pPr>
    </w:p>
    <w:p w:rsidR="00DE1A25" w:rsidRDefault="00F92129">
      <w:pPr>
        <w:pStyle w:val="ListParagraph"/>
        <w:numPr>
          <w:ilvl w:val="0"/>
          <w:numId w:val="8"/>
        </w:numPr>
        <w:tabs>
          <w:tab w:val="left" w:pos="471"/>
        </w:tabs>
        <w:spacing w:line="360" w:lineRule="auto"/>
        <w:ind w:left="470" w:hanging="336"/>
        <w:rPr>
          <w:rFonts w:ascii="Times New Roman" w:hAnsi="Times New Roman" w:cs="Times New Roman"/>
          <w:sz w:val="24"/>
          <w:szCs w:val="24"/>
        </w:rPr>
      </w:pPr>
      <w:r>
        <w:rPr>
          <w:rFonts w:ascii="Times New Roman" w:hAnsi="Times New Roman" w:cs="Times New Roman"/>
          <w:w w:val="105"/>
          <w:sz w:val="24"/>
          <w:szCs w:val="24"/>
        </w:rPr>
        <w:t>Dovada existenței în teritoriul GAL a sediului /filialei/sucursalei/punct de lucru al furnizorului de servicii sociale</w:t>
      </w:r>
    </w:p>
    <w:p w:rsidR="00DE1A25" w:rsidRDefault="00DE1A25">
      <w:pPr>
        <w:pStyle w:val="ListParagraph"/>
        <w:tabs>
          <w:tab w:val="left" w:pos="471"/>
        </w:tabs>
        <w:ind w:left="470"/>
        <w:rPr>
          <w:rFonts w:ascii="Times New Roman" w:hAnsi="Times New Roman" w:cs="Times New Roman"/>
          <w:sz w:val="24"/>
          <w:szCs w:val="24"/>
        </w:rPr>
      </w:pPr>
    </w:p>
    <w:p w:rsidR="00DE1A25" w:rsidRDefault="00F92129">
      <w:pPr>
        <w:pStyle w:val="Heading4"/>
        <w:numPr>
          <w:ilvl w:val="0"/>
          <w:numId w:val="8"/>
        </w:numPr>
        <w:tabs>
          <w:tab w:val="left" w:pos="475"/>
        </w:tabs>
        <w:spacing w:before="1" w:line="360" w:lineRule="auto"/>
        <w:ind w:left="474" w:hanging="340"/>
        <w:rPr>
          <w:rFonts w:ascii="Times New Roman" w:hAnsi="Times New Roman" w:cs="Times New Roman"/>
          <w:b w:val="0"/>
          <w:sz w:val="24"/>
          <w:szCs w:val="24"/>
        </w:rPr>
      </w:pPr>
      <w:r>
        <w:rPr>
          <w:rFonts w:ascii="Times New Roman" w:eastAsia="Arial" w:hAnsi="Times New Roman" w:cs="Times New Roman"/>
          <w:w w:val="102"/>
          <w:sz w:val="24"/>
          <w:szCs w:val="24"/>
        </w:rPr>
        <w:t xml:space="preserve">Declarație prin care beneficiarul se angajează să raporteze către GAL </w:t>
      </w:r>
      <w:r>
        <w:rPr>
          <w:rFonts w:ascii="Times New Roman" w:eastAsia="Arial" w:hAnsi="Times New Roman" w:cs="Times New Roman"/>
          <w:b w:val="0"/>
          <w:w w:val="102"/>
          <w:sz w:val="24"/>
          <w:szCs w:val="24"/>
        </w:rPr>
        <w:t>toate plățile aferente proiectului selectat ce vor fi efectuate de AFIR către beneficiar, precum și toate modificările aduse proiectului selectat, în perioada de monitorizare/valabilității contractului de finanțare.</w:t>
      </w:r>
    </w:p>
    <w:p w:rsidR="00DE1A25" w:rsidRDefault="00F92129">
      <w:pPr>
        <w:pStyle w:val="ListParagraph"/>
        <w:numPr>
          <w:ilvl w:val="0"/>
          <w:numId w:val="8"/>
        </w:numPr>
        <w:tabs>
          <w:tab w:val="left" w:pos="572"/>
        </w:tabs>
        <w:spacing w:before="199"/>
        <w:ind w:left="540" w:right="299"/>
        <w:rPr>
          <w:rFonts w:ascii="Times New Roman" w:eastAsia="Arial" w:hAnsi="Times New Roman" w:cs="Times New Roman"/>
          <w:b/>
          <w:w w:val="102"/>
          <w:sz w:val="24"/>
          <w:szCs w:val="24"/>
        </w:rPr>
      </w:pPr>
      <w:r>
        <w:rPr>
          <w:rFonts w:ascii="Times New Roman" w:hAnsi="Times New Roman" w:cs="Times New Roman"/>
          <w:sz w:val="24"/>
          <w:szCs w:val="24"/>
        </w:rPr>
        <w:t>Orice document/print screen, care dovedește existența numărului de identificare de la APIA</w:t>
      </w:r>
    </w:p>
    <w:p w:rsidR="00DE1A25" w:rsidRDefault="00DE1A25">
      <w:pPr>
        <w:pStyle w:val="ListParagraph"/>
        <w:tabs>
          <w:tab w:val="left" w:pos="572"/>
        </w:tabs>
        <w:spacing w:before="199"/>
        <w:ind w:left="540" w:right="299"/>
        <w:rPr>
          <w:rFonts w:ascii="Times New Roman" w:eastAsia="Arial" w:hAnsi="Times New Roman" w:cs="Times New Roman"/>
          <w:b/>
          <w:w w:val="102"/>
          <w:sz w:val="24"/>
          <w:szCs w:val="24"/>
        </w:rPr>
      </w:pPr>
    </w:p>
    <w:p w:rsidR="00DE1A25" w:rsidRDefault="00F92129">
      <w:pPr>
        <w:pStyle w:val="ListParagraph"/>
        <w:numPr>
          <w:ilvl w:val="0"/>
          <w:numId w:val="8"/>
        </w:numPr>
        <w:tabs>
          <w:tab w:val="left" w:pos="471"/>
        </w:tabs>
        <w:ind w:left="470" w:hanging="336"/>
        <w:rPr>
          <w:rFonts w:ascii="Times New Roman" w:hAnsi="Times New Roman" w:cs="Times New Roman"/>
          <w:sz w:val="24"/>
          <w:szCs w:val="24"/>
        </w:rPr>
      </w:pPr>
      <w:r>
        <w:rPr>
          <w:rFonts w:ascii="Times New Roman" w:hAnsi="Times New Roman" w:cs="Times New Roman"/>
          <w:b/>
          <w:w w:val="105"/>
          <w:sz w:val="24"/>
          <w:szCs w:val="24"/>
        </w:rPr>
        <w:t>Alte</w:t>
      </w:r>
      <w:r>
        <w:rPr>
          <w:rFonts w:ascii="Times New Roman" w:hAnsi="Times New Roman" w:cs="Times New Roman"/>
          <w:b/>
          <w:spacing w:val="-18"/>
          <w:w w:val="105"/>
          <w:sz w:val="24"/>
          <w:szCs w:val="24"/>
        </w:rPr>
        <w:t xml:space="preserve"> </w:t>
      </w:r>
      <w:r>
        <w:rPr>
          <w:rFonts w:ascii="Times New Roman" w:hAnsi="Times New Roman" w:cs="Times New Roman"/>
          <w:b/>
          <w:w w:val="105"/>
          <w:sz w:val="24"/>
          <w:szCs w:val="24"/>
        </w:rPr>
        <w:t>documente</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justificative</w:t>
      </w:r>
      <w:r>
        <w:rPr>
          <w:rFonts w:ascii="Times New Roman" w:hAnsi="Times New Roman" w:cs="Times New Roman"/>
          <w:b/>
          <w:spacing w:val="-19"/>
          <w:w w:val="105"/>
          <w:sz w:val="24"/>
          <w:szCs w:val="24"/>
        </w:rPr>
        <w:t xml:space="preserve"> </w:t>
      </w:r>
      <w:r>
        <w:rPr>
          <w:rFonts w:ascii="Times New Roman" w:hAnsi="Times New Roman" w:cs="Times New Roman"/>
          <w:w w:val="105"/>
          <w:sz w:val="24"/>
          <w:szCs w:val="24"/>
        </w:rPr>
        <w:t>(se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vor</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specifica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către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solicitant,</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după</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caz).</w:t>
      </w:r>
    </w:p>
    <w:p w:rsidR="00DE1A25" w:rsidRDefault="00F92129">
      <w:pPr>
        <w:pStyle w:val="BodyText"/>
        <w:spacing w:before="6" w:line="360" w:lineRule="auto"/>
        <w:ind w:left="133" w:right="135"/>
        <w:jc w:val="both"/>
        <w:rPr>
          <w:rFonts w:ascii="Times New Roman" w:hAnsi="Times New Roman" w:cs="Times New Roman"/>
          <w:sz w:val="24"/>
          <w:szCs w:val="24"/>
        </w:rPr>
      </w:pPr>
      <w:r>
        <w:rPr>
          <w:rFonts w:ascii="Times New Roman" w:hAnsi="Times New Roman" w:cs="Times New Roman"/>
          <w:b/>
          <w:i/>
          <w:w w:val="105"/>
          <w:sz w:val="24"/>
          <w:szCs w:val="24"/>
        </w:rPr>
        <w:t xml:space="preserve">ATENŢIE! </w:t>
      </w:r>
      <w:r>
        <w:rPr>
          <w:rFonts w:ascii="Times New Roman" w:hAnsi="Times New Roman" w:cs="Times New Roman"/>
          <w:w w:val="105"/>
          <w:sz w:val="24"/>
          <w:szCs w:val="24"/>
        </w:rPr>
        <w:t>Documentele trebuie să fie valabile la data depunerii Cererii de Finanţare, termenul de valabilitate al acestora fiind în conformitate cu legislaţia în vigoare.</w:t>
      </w:r>
    </w:p>
    <w:p w:rsidR="00DE1A25" w:rsidRDefault="00DE1A25">
      <w:pPr>
        <w:tabs>
          <w:tab w:val="left" w:pos="710"/>
        </w:tabs>
        <w:spacing w:before="8" w:line="360" w:lineRule="auto"/>
        <w:rPr>
          <w:rFonts w:ascii="Times New Roman" w:hAnsi="Times New Roman" w:cs="Times New Roman"/>
          <w:b/>
          <w:sz w:val="24"/>
          <w:szCs w:val="24"/>
        </w:rPr>
      </w:pPr>
    </w:p>
    <w:p w:rsidR="00DE1A25" w:rsidRDefault="00DE1A25">
      <w:pPr>
        <w:pStyle w:val="Heading3"/>
        <w:spacing w:line="360" w:lineRule="auto"/>
        <w:ind w:left="133" w:right="135"/>
        <w:rPr>
          <w:rFonts w:ascii="Times New Roman" w:hAnsi="Times New Roman" w:cs="Times New Roman"/>
          <w:w w:val="105"/>
          <w:sz w:val="24"/>
          <w:szCs w:val="24"/>
        </w:rPr>
      </w:pPr>
    </w:p>
    <w:p w:rsidR="00DE1A25" w:rsidRDefault="00F92129">
      <w:pPr>
        <w:pStyle w:val="BodyText"/>
        <w:spacing w:before="6" w:line="360" w:lineRule="auto"/>
        <w:ind w:right="135"/>
        <w:jc w:val="both"/>
        <w:rPr>
          <w:rFonts w:ascii="Times New Roman" w:hAnsi="Times New Roman" w:cs="Times New Roman"/>
          <w:b/>
          <w:w w:val="105"/>
          <w:sz w:val="24"/>
          <w:szCs w:val="24"/>
        </w:rPr>
      </w:pPr>
      <w:r>
        <w:rPr>
          <w:rFonts w:ascii="Times New Roman" w:hAnsi="Times New Roman" w:cs="Times New Roman"/>
          <w:b/>
          <w:w w:val="105"/>
          <w:sz w:val="24"/>
          <w:szCs w:val="24"/>
        </w:rPr>
        <w:t>Cerințele de conformitate și eligibilitate pe care trebuie să le îndeplinească solicitantul:</w:t>
      </w:r>
    </w:p>
    <w:p w:rsidR="00DE1A25" w:rsidRDefault="00F92129">
      <w:pPr>
        <w:pStyle w:val="ListParagraph"/>
        <w:numPr>
          <w:ilvl w:val="0"/>
          <w:numId w:val="12"/>
        </w:numPr>
        <w:tabs>
          <w:tab w:val="left" w:pos="290"/>
        </w:tabs>
        <w:ind w:left="297" w:hanging="163"/>
        <w:rPr>
          <w:rFonts w:ascii="Times New Roman" w:hAnsi="Times New Roman" w:cs="Times New Roman"/>
          <w:sz w:val="24"/>
          <w:szCs w:val="24"/>
        </w:rPr>
      </w:pPr>
      <w:r>
        <w:rPr>
          <w:rFonts w:ascii="Times New Roman" w:hAnsi="Times New Roman" w:cs="Times New Roman"/>
          <w:b/>
          <w:w w:val="105"/>
          <w:sz w:val="24"/>
          <w:szCs w:val="24"/>
        </w:rPr>
        <w:t>Solicitantul</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trebuie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să</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se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încadreze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 xml:space="preserve">în </w:t>
      </w:r>
      <w:r>
        <w:rPr>
          <w:rFonts w:ascii="Times New Roman" w:hAnsi="Times New Roman" w:cs="Times New Roman"/>
          <w:b/>
          <w:sz w:val="24"/>
          <w:szCs w:val="24"/>
        </w:rPr>
        <w:t>categoria  beneficiarilor</w:t>
      </w:r>
      <w:r>
        <w:rPr>
          <w:rFonts w:ascii="Times New Roman" w:hAnsi="Times New Roman" w:cs="Times New Roman"/>
          <w:b/>
          <w:spacing w:val="1"/>
          <w:sz w:val="24"/>
          <w:szCs w:val="24"/>
        </w:rPr>
        <w:t xml:space="preserve"> </w:t>
      </w:r>
      <w:r>
        <w:rPr>
          <w:rFonts w:ascii="Times New Roman" w:hAnsi="Times New Roman" w:cs="Times New Roman"/>
          <w:b/>
          <w:sz w:val="24"/>
          <w:szCs w:val="24"/>
        </w:rPr>
        <w:t>eligibili</w:t>
      </w:r>
      <w:r>
        <w:rPr>
          <w:rFonts w:ascii="Times New Roman" w:hAnsi="Times New Roman" w:cs="Times New Roman"/>
          <w:sz w:val="24"/>
          <w:szCs w:val="24"/>
        </w:rPr>
        <w:t>:</w:t>
      </w:r>
    </w:p>
    <w:p w:rsidR="00DE1A25" w:rsidRDefault="00F92129">
      <w:pPr>
        <w:spacing w:before="2" w:line="360" w:lineRule="auto"/>
        <w:ind w:left="134" w:right="40"/>
        <w:jc w:val="both"/>
        <w:rPr>
          <w:rFonts w:ascii="Times New Roman" w:hAnsi="Times New Roman" w:cs="Times New Roman"/>
          <w:i/>
          <w:sz w:val="24"/>
          <w:szCs w:val="24"/>
        </w:rPr>
      </w:pPr>
      <w:r>
        <w:rPr>
          <w:rFonts w:ascii="Times New Roman" w:hAnsi="Times New Roman" w:cs="Times New Roman"/>
          <w:i/>
          <w:w w:val="105"/>
          <w:sz w:val="24"/>
          <w:szCs w:val="24"/>
        </w:rPr>
        <w:t>Se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vor</w:t>
      </w:r>
      <w:r>
        <w:rPr>
          <w:rFonts w:ascii="Times New Roman" w:hAnsi="Times New Roman" w:cs="Times New Roman"/>
          <w:i/>
          <w:spacing w:val="-15"/>
          <w:w w:val="105"/>
          <w:sz w:val="24"/>
          <w:szCs w:val="24"/>
        </w:rPr>
        <w:t xml:space="preserve"> </w:t>
      </w:r>
      <w:r>
        <w:rPr>
          <w:rFonts w:ascii="Times New Roman" w:hAnsi="Times New Roman" w:cs="Times New Roman"/>
          <w:i/>
          <w:w w:val="105"/>
          <w:sz w:val="24"/>
          <w:szCs w:val="24"/>
        </w:rPr>
        <w:t>verifica</w:t>
      </w:r>
      <w:r>
        <w:rPr>
          <w:rFonts w:ascii="Times New Roman" w:hAnsi="Times New Roman" w:cs="Times New Roman"/>
          <w:i/>
          <w:spacing w:val="-13"/>
          <w:w w:val="105"/>
          <w:sz w:val="24"/>
          <w:szCs w:val="24"/>
        </w:rPr>
        <w:t xml:space="preserve"> </w:t>
      </w:r>
      <w:r>
        <w:rPr>
          <w:rFonts w:ascii="Times New Roman" w:hAnsi="Times New Roman" w:cs="Times New Roman"/>
          <w:i/>
          <w:w w:val="105"/>
          <w:sz w:val="24"/>
          <w:szCs w:val="24"/>
        </w:rPr>
        <w:t>actele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juridice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înființare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și funcționare, specifice fiecărei categorii de solicitanți.</w:t>
      </w:r>
    </w:p>
    <w:p w:rsidR="00DE1A25" w:rsidRDefault="00DE1A25">
      <w:pPr>
        <w:pStyle w:val="BodyText"/>
        <w:spacing w:before="11" w:line="360" w:lineRule="auto"/>
        <w:jc w:val="both"/>
        <w:rPr>
          <w:rFonts w:ascii="Times New Roman" w:hAnsi="Times New Roman" w:cs="Times New Roman"/>
          <w:i/>
          <w:sz w:val="24"/>
          <w:szCs w:val="24"/>
        </w:rPr>
      </w:pPr>
    </w:p>
    <w:p w:rsidR="00DE1A25" w:rsidRDefault="00F92129">
      <w:pPr>
        <w:pStyle w:val="ListParagraph"/>
        <w:numPr>
          <w:ilvl w:val="0"/>
          <w:numId w:val="12"/>
        </w:numPr>
        <w:tabs>
          <w:tab w:val="left" w:pos="298"/>
        </w:tabs>
        <w:ind w:left="297" w:hanging="163"/>
      </w:pPr>
      <w:r>
        <w:rPr>
          <w:rFonts w:ascii="Times New Roman" w:hAnsi="Times New Roman" w:cs="Times New Roman"/>
          <w:b/>
          <w:w w:val="105"/>
          <w:sz w:val="24"/>
          <w:szCs w:val="24"/>
        </w:rPr>
        <w:tab/>
        <w:t>Solicitantul nu poate să fie în insolvență sau incapacitate de plată:</w:t>
      </w:r>
    </w:p>
    <w:p w:rsidR="00DE1A25" w:rsidRDefault="00F92129">
      <w:pPr>
        <w:spacing w:before="2"/>
        <w:ind w:left="134" w:right="176"/>
        <w:jc w:val="both"/>
        <w:rPr>
          <w:rFonts w:ascii="Times New Roman" w:hAnsi="Times New Roman" w:cs="Times New Roman"/>
          <w:i/>
          <w:sz w:val="24"/>
          <w:szCs w:val="24"/>
        </w:rPr>
      </w:pPr>
      <w:r>
        <w:rPr>
          <w:rFonts w:ascii="Times New Roman" w:hAnsi="Times New Roman" w:cs="Times New Roman"/>
          <w:i/>
          <w:w w:val="105"/>
          <w:sz w:val="24"/>
          <w:szCs w:val="24"/>
        </w:rPr>
        <w:t>Se vor verifica declarația pe propria răspundere, Buletinul Procedurilor de Insolvență, alte documente specifice, după caz, fiecărei categorii de solicitanți.</w:t>
      </w:r>
    </w:p>
    <w:p w:rsidR="00DE1A25" w:rsidRDefault="00DE1A25">
      <w:pPr>
        <w:pStyle w:val="BodyText"/>
        <w:spacing w:line="360" w:lineRule="auto"/>
        <w:jc w:val="both"/>
        <w:rPr>
          <w:rFonts w:ascii="Times New Roman" w:hAnsi="Times New Roman" w:cs="Times New Roman"/>
          <w:i/>
          <w:sz w:val="24"/>
          <w:szCs w:val="24"/>
        </w:rPr>
      </w:pPr>
    </w:p>
    <w:p w:rsidR="00DE1A25" w:rsidRDefault="00F92129">
      <w:pPr>
        <w:pStyle w:val="ListParagraph"/>
        <w:numPr>
          <w:ilvl w:val="0"/>
          <w:numId w:val="12"/>
        </w:numPr>
        <w:tabs>
          <w:tab w:val="left" w:pos="299"/>
        </w:tabs>
        <w:ind w:left="297" w:hanging="163"/>
        <w:rPr>
          <w:rFonts w:ascii="Times New Roman" w:hAnsi="Times New Roman" w:cs="Times New Roman"/>
          <w:b/>
          <w:w w:val="105"/>
          <w:sz w:val="24"/>
          <w:szCs w:val="24"/>
        </w:rPr>
      </w:pPr>
      <w:r>
        <w:rPr>
          <w:rFonts w:ascii="Times New Roman" w:hAnsi="Times New Roman" w:cs="Times New Roman"/>
          <w:b/>
          <w:w w:val="105"/>
          <w:sz w:val="24"/>
          <w:szCs w:val="24"/>
        </w:rPr>
        <w:t>Investiția   Investiția trebuie să fie în corelare cu strategia de dezvoltare locală a GAL Poarta Câmpiei Mureşene, strategia de dezvoltare locală a UAT-ului și/sau strategia de dezvoltare județeană.</w:t>
      </w:r>
    </w:p>
    <w:p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Se va verifica extrasul din strategie, din care rezultă că investiția este în corelare cu strategia de dezvoltare llocală, Strategia de Dezvoltare Locală a UAT și/sau județeană aprobată, precum şi copia hotărârii de aprobare a strategiei</w:t>
      </w:r>
    </w:p>
    <w:p w:rsidR="00DE1A25" w:rsidRDefault="00DE1A25">
      <w:pPr>
        <w:pStyle w:val="Heading3"/>
        <w:tabs>
          <w:tab w:val="left" w:pos="290"/>
        </w:tabs>
        <w:spacing w:before="0" w:line="360" w:lineRule="auto"/>
        <w:ind w:left="134" w:right="176" w:firstLine="0"/>
        <w:rPr>
          <w:rFonts w:ascii="Times New Roman" w:hAnsi="Times New Roman" w:cs="Times New Roman"/>
          <w:sz w:val="24"/>
          <w:szCs w:val="24"/>
        </w:rPr>
      </w:pPr>
    </w:p>
    <w:p w:rsidR="00DE1A25" w:rsidRDefault="00F92129">
      <w:pPr>
        <w:pStyle w:val="ListParagraph"/>
        <w:numPr>
          <w:ilvl w:val="0"/>
          <w:numId w:val="12"/>
        </w:numPr>
        <w:tabs>
          <w:tab w:val="left" w:pos="299"/>
        </w:tabs>
        <w:ind w:left="297" w:hanging="163"/>
        <w:rPr>
          <w:rFonts w:ascii="Times New Roman" w:hAnsi="Times New Roman" w:cs="Times New Roman"/>
          <w:b/>
          <w:w w:val="105"/>
          <w:sz w:val="24"/>
          <w:szCs w:val="24"/>
        </w:rPr>
      </w:pPr>
      <w:r>
        <w:rPr>
          <w:rFonts w:ascii="Times New Roman" w:hAnsi="Times New Roman" w:cs="Times New Roman"/>
          <w:b/>
          <w:w w:val="105"/>
          <w:sz w:val="24"/>
          <w:szCs w:val="24"/>
        </w:rPr>
        <w:t>Investiția Investiția trebuie să se încadreze în tipul de sprijin prevăzut prin măsură;</w:t>
      </w:r>
    </w:p>
    <w:p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Se va verifica Studiul de Fezabilitate/ Documentația de Avizare pentru Lucrări de Intervenții.</w:t>
      </w:r>
    </w:p>
    <w:p w:rsidR="00DE1A25" w:rsidRDefault="00DE1A25">
      <w:pPr>
        <w:spacing w:before="7" w:line="244" w:lineRule="auto"/>
        <w:ind w:left="133" w:right="136"/>
        <w:jc w:val="both"/>
        <w:rPr>
          <w:rFonts w:ascii="Times New Roman" w:hAnsi="Times New Roman" w:cs="Times New Roman"/>
          <w:i/>
          <w:w w:val="105"/>
          <w:sz w:val="24"/>
          <w:szCs w:val="24"/>
        </w:rPr>
      </w:pPr>
    </w:p>
    <w:p w:rsidR="00DE1A25" w:rsidRDefault="00F92129">
      <w:pPr>
        <w:pStyle w:val="ListParagraph"/>
        <w:numPr>
          <w:ilvl w:val="0"/>
          <w:numId w:val="15"/>
        </w:numPr>
        <w:tabs>
          <w:tab w:val="left" w:pos="290"/>
        </w:tabs>
        <w:spacing w:before="112" w:line="360" w:lineRule="auto"/>
        <w:ind w:left="289" w:hanging="155"/>
        <w:rPr>
          <w:rFonts w:ascii="Times New Roman" w:hAnsi="Times New Roman" w:cs="Times New Roman"/>
          <w:b/>
          <w:sz w:val="24"/>
          <w:szCs w:val="24"/>
        </w:rPr>
      </w:pPr>
      <w:r>
        <w:rPr>
          <w:rFonts w:ascii="Times New Roman" w:hAnsi="Times New Roman" w:cs="Times New Roman"/>
          <w:b/>
          <w:w w:val="105"/>
          <w:sz w:val="24"/>
          <w:szCs w:val="24"/>
        </w:rPr>
        <w:t>Investiția trebuie</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să</w:t>
      </w:r>
      <w:r>
        <w:rPr>
          <w:rFonts w:ascii="Times New Roman" w:hAnsi="Times New Roman" w:cs="Times New Roman"/>
          <w:b/>
          <w:spacing w:val="-16"/>
          <w:w w:val="105"/>
          <w:sz w:val="24"/>
          <w:szCs w:val="24"/>
        </w:rPr>
        <w:t xml:space="preserve"> </w:t>
      </w:r>
      <w:r>
        <w:rPr>
          <w:rFonts w:ascii="Times New Roman" w:hAnsi="Times New Roman" w:cs="Times New Roman"/>
          <w:b/>
          <w:w w:val="105"/>
          <w:sz w:val="24"/>
          <w:szCs w:val="24"/>
        </w:rPr>
        <w:t>se</w:t>
      </w:r>
      <w:r>
        <w:rPr>
          <w:rFonts w:ascii="Times New Roman" w:hAnsi="Times New Roman" w:cs="Times New Roman"/>
          <w:b/>
          <w:spacing w:val="-16"/>
          <w:w w:val="105"/>
          <w:sz w:val="24"/>
          <w:szCs w:val="24"/>
        </w:rPr>
        <w:t xml:space="preserve"> </w:t>
      </w:r>
      <w:r>
        <w:rPr>
          <w:rFonts w:ascii="Times New Roman" w:hAnsi="Times New Roman" w:cs="Times New Roman"/>
          <w:b/>
          <w:w w:val="105"/>
          <w:sz w:val="24"/>
          <w:szCs w:val="24"/>
        </w:rPr>
        <w:t>realizeze</w:t>
      </w:r>
      <w:r>
        <w:rPr>
          <w:rFonts w:ascii="Times New Roman" w:hAnsi="Times New Roman" w:cs="Times New Roman"/>
          <w:b/>
          <w:spacing w:val="-16"/>
          <w:w w:val="105"/>
          <w:sz w:val="24"/>
          <w:szCs w:val="24"/>
        </w:rPr>
        <w:t xml:space="preserve"> </w:t>
      </w:r>
      <w:r>
        <w:rPr>
          <w:rFonts w:ascii="Times New Roman" w:hAnsi="Times New Roman" w:cs="Times New Roman"/>
          <w:b/>
          <w:w w:val="105"/>
          <w:sz w:val="24"/>
          <w:szCs w:val="24"/>
        </w:rPr>
        <w:t xml:space="preserve">pe teritoriul Gal </w:t>
      </w:r>
    </w:p>
    <w:p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Se vor verifica următoarele documente:</w:t>
      </w:r>
    </w:p>
    <w:p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Se va verifica dacă investiția se realizeză la nivel de comună, respectiv în satele componente. Documente verificate Studiile de Fezabilitate/Documentațiile de Avizare pentru Lucrări de Intervenții.</w:t>
      </w:r>
    </w:p>
    <w:p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și</w:t>
      </w:r>
    </w:p>
    <w:p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Inventarul bunurilor ce aparţin domeniului public al comunei, întocmit conform legislaţiei în vigoare privind proprietatea publică şi regimul juridic al acesteia, atestat prin Hotărâre a Guvernului şi publicat în Monitorul Oficial al României (copie după Monitorul Oficial) și în situaţia în care, în Inventarul bunurilor care alcătuiesc domeniul public, investițiile care fac obiectul proiectului, nu sunt incluse în domeniul public sau sunt incluse într‐o poziţie globală, solicitantul trebuie să prezinte</w:t>
      </w:r>
    </w:p>
    <w:p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și</w:t>
      </w:r>
    </w:p>
    <w:p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Hotărârea Consiliului Local privind aprobarea modificărilor şi/sau completărilor la inventar în sensul includerii în domeniul public sau detalierii poziției globale existente ,</w:t>
      </w:r>
    </w:p>
    <w:p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cu respectarea prevederilor art. 115 alin (7) din Legea nr. 215/ 2001 a administraţiei publice locale, republicată, cu modificările şi completările ulterioare, în privinţa supunerii acesteia controlului de legalitate al prefectului, în condiţiile legii (este suficientă prezentarea adresei de înaintare către Instituţia Prefectului, pentru controlul de legalitate, în condițiile legii).</w:t>
      </w:r>
    </w:p>
    <w:p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sau</w:t>
      </w:r>
    </w:p>
    <w:p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 xml:space="preserve">avizul administratorului terenului aparţinând domeniului public, altul decat cel </w:t>
      </w:r>
      <w:r>
        <w:rPr>
          <w:rFonts w:ascii="Times New Roman" w:hAnsi="Times New Roman" w:cs="Times New Roman"/>
          <w:i/>
          <w:w w:val="105"/>
          <w:sz w:val="24"/>
          <w:szCs w:val="24"/>
        </w:rPr>
        <w:lastRenderedPageBreak/>
        <w:t>administrat de Comună (dacă este cazul)</w:t>
      </w:r>
    </w:p>
    <w:p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sau</w:t>
      </w:r>
    </w:p>
    <w:p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Documente doveditoare ale dreptului de proprietate/ dreptul de uz, uzufruct, superficie, servitute/ contract de concesiune/delegare a administrării bunului imobil, valabil pentru o perioadă de cel puțin 10 ani de la data depunerii Cerere de Finantare în cazul ONG.</w:t>
      </w:r>
    </w:p>
    <w:p w:rsidR="00DE1A25" w:rsidRDefault="00DE1A25">
      <w:pPr>
        <w:pStyle w:val="BodyText"/>
        <w:spacing w:line="360" w:lineRule="auto"/>
        <w:jc w:val="both"/>
        <w:rPr>
          <w:rFonts w:ascii="Times New Roman" w:hAnsi="Times New Roman" w:cs="Times New Roman"/>
          <w:sz w:val="24"/>
          <w:szCs w:val="24"/>
        </w:rPr>
      </w:pPr>
    </w:p>
    <w:p w:rsidR="00DE1A25" w:rsidRDefault="00F92129">
      <w:pPr>
        <w:pStyle w:val="ListParagraph"/>
        <w:numPr>
          <w:ilvl w:val="0"/>
          <w:numId w:val="15"/>
        </w:numPr>
        <w:tabs>
          <w:tab w:val="left" w:pos="299"/>
        </w:tabs>
        <w:spacing w:before="112" w:line="360" w:lineRule="auto"/>
        <w:ind w:left="289" w:hanging="155"/>
        <w:rPr>
          <w:rFonts w:ascii="Times New Roman" w:hAnsi="Times New Roman" w:cs="Times New Roman"/>
          <w:b/>
          <w:w w:val="105"/>
          <w:sz w:val="24"/>
          <w:szCs w:val="24"/>
        </w:rPr>
      </w:pPr>
      <w:r>
        <w:rPr>
          <w:rFonts w:ascii="Times New Roman" w:hAnsi="Times New Roman" w:cs="Times New Roman"/>
          <w:b/>
          <w:w w:val="105"/>
          <w:sz w:val="24"/>
          <w:szCs w:val="24"/>
        </w:rPr>
        <w:t>Solicitantul Solicitantul se angajează să asigure întreținerea/mentenanța investiției pe o perioadă de minim 5 ani, de la ultima plată, din surse proprii sau din alte surse de finanțare;</w:t>
      </w:r>
    </w:p>
    <w:p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Se vor verifica declarația pe propria răspundere, Hotărârea Consiliului Local, Hotărârea Adunării Generale a ONG.</w:t>
      </w:r>
    </w:p>
    <w:p w:rsidR="00DE1A25" w:rsidRDefault="00DE1A25">
      <w:pPr>
        <w:pStyle w:val="Heading3"/>
        <w:tabs>
          <w:tab w:val="left" w:pos="290"/>
        </w:tabs>
        <w:spacing w:before="0" w:line="360" w:lineRule="auto"/>
        <w:ind w:left="134" w:right="203" w:firstLine="0"/>
        <w:rPr>
          <w:rFonts w:ascii="Times New Roman" w:hAnsi="Times New Roman" w:cs="Times New Roman"/>
          <w:sz w:val="24"/>
          <w:szCs w:val="24"/>
        </w:rPr>
      </w:pPr>
    </w:p>
    <w:p w:rsidR="00DE1A25" w:rsidRDefault="00F92129">
      <w:pPr>
        <w:pStyle w:val="ListParagraph"/>
        <w:numPr>
          <w:ilvl w:val="0"/>
          <w:numId w:val="15"/>
        </w:numPr>
        <w:tabs>
          <w:tab w:val="left" w:pos="299"/>
        </w:tabs>
        <w:spacing w:before="112" w:line="360" w:lineRule="auto"/>
        <w:ind w:left="289" w:hanging="155"/>
        <w:rPr>
          <w:rFonts w:ascii="Times New Roman" w:hAnsi="Times New Roman" w:cs="Times New Roman"/>
          <w:b/>
          <w:w w:val="105"/>
          <w:sz w:val="24"/>
          <w:szCs w:val="24"/>
        </w:rPr>
      </w:pPr>
      <w:r>
        <w:rPr>
          <w:rFonts w:ascii="Times New Roman" w:hAnsi="Times New Roman" w:cs="Times New Roman"/>
          <w:b/>
          <w:w w:val="105"/>
          <w:sz w:val="24"/>
          <w:szCs w:val="24"/>
        </w:rPr>
        <w:t>Nu este permisă dubla finanţare a aceleaşi activităţi/investiţii din alte fonduri comunitare sau naţionale;</w:t>
      </w:r>
    </w:p>
    <w:p w:rsidR="00DE1A25" w:rsidRDefault="00F92129">
      <w:pPr>
        <w:pStyle w:val="ListParagraph"/>
        <w:numPr>
          <w:ilvl w:val="0"/>
          <w:numId w:val="15"/>
        </w:numPr>
        <w:tabs>
          <w:tab w:val="left" w:pos="299"/>
        </w:tabs>
        <w:spacing w:before="112" w:line="360" w:lineRule="auto"/>
        <w:ind w:left="289" w:hanging="155"/>
        <w:rPr>
          <w:rFonts w:ascii="Times New Roman" w:hAnsi="Times New Roman" w:cs="Times New Roman"/>
          <w:b/>
          <w:w w:val="105"/>
          <w:sz w:val="24"/>
          <w:szCs w:val="24"/>
        </w:rPr>
      </w:pPr>
      <w:r>
        <w:rPr>
          <w:rFonts w:ascii="Times New Roman" w:hAnsi="Times New Roman" w:cs="Times New Roman"/>
          <w:b/>
          <w:w w:val="105"/>
          <w:sz w:val="24"/>
          <w:szCs w:val="24"/>
        </w:rPr>
        <w:t>Investiția trebuie să respecte Planul Urbanistic General:</w:t>
      </w:r>
    </w:p>
    <w:p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Se va verifica dacă investiția respectă toate specificațiile din Certificatul de Urbanism eliberat în temeiul reglementărilor Documentaţiei de urbanism faza PUG.</w:t>
      </w:r>
    </w:p>
    <w:p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În situaţia în care investiţia propusă prin proiect nu se regăseşte în PUG, solicitantul va depune Certificatul de Urbanism eliberat în temeiul reglementărilor Documentaţiei de urbanism faza PUZ.</w:t>
      </w:r>
    </w:p>
    <w:p w:rsidR="00DE1A25" w:rsidRDefault="00DE1A25">
      <w:pPr>
        <w:pStyle w:val="Heading3"/>
        <w:spacing w:before="0" w:line="360" w:lineRule="auto"/>
        <w:ind w:left="270" w:right="174" w:firstLine="0"/>
        <w:rPr>
          <w:rFonts w:ascii="Times New Roman" w:hAnsi="Times New Roman" w:cs="Times New Roman"/>
          <w:b w:val="0"/>
          <w:i w:val="0"/>
          <w:sz w:val="24"/>
          <w:szCs w:val="24"/>
        </w:rPr>
      </w:pPr>
    </w:p>
    <w:p w:rsidR="00DE1A25" w:rsidRDefault="00F92129">
      <w:pPr>
        <w:pStyle w:val="ListParagraph"/>
        <w:numPr>
          <w:ilvl w:val="0"/>
          <w:numId w:val="15"/>
        </w:numPr>
        <w:tabs>
          <w:tab w:val="left" w:pos="299"/>
        </w:tabs>
        <w:spacing w:before="112" w:line="360" w:lineRule="auto"/>
        <w:ind w:left="289" w:hanging="155"/>
        <w:rPr>
          <w:rFonts w:ascii="Times New Roman" w:hAnsi="Times New Roman" w:cs="Times New Roman"/>
          <w:b/>
          <w:w w:val="105"/>
          <w:sz w:val="24"/>
          <w:szCs w:val="24"/>
        </w:rPr>
      </w:pPr>
      <w:r>
        <w:rPr>
          <w:rFonts w:ascii="Times New Roman" w:hAnsi="Times New Roman" w:cs="Times New Roman"/>
          <w:b/>
          <w:w w:val="105"/>
          <w:sz w:val="24"/>
          <w:szCs w:val="24"/>
        </w:rPr>
        <w:t>Operaționalizarea infrastructurii sociale sprijinte trebuie să fie asigurată de către o entitate acreditată ca furnizor de servicii sociale.</w:t>
      </w:r>
    </w:p>
    <w:p w:rsidR="00DE1A25" w:rsidRDefault="00DE1A25">
      <w:pPr>
        <w:pStyle w:val="ListParagraph"/>
        <w:tabs>
          <w:tab w:val="left" w:pos="298"/>
        </w:tabs>
        <w:spacing w:line="360" w:lineRule="auto"/>
        <w:ind w:right="135"/>
        <w:rPr>
          <w:rFonts w:ascii="Times New Roman" w:hAnsi="Times New Roman" w:cs="Times New Roman"/>
          <w:b/>
          <w:i/>
          <w:sz w:val="24"/>
          <w:szCs w:val="24"/>
        </w:rPr>
      </w:pPr>
    </w:p>
    <w:p w:rsidR="00DE1A25" w:rsidRDefault="00F92129">
      <w:pPr>
        <w:pStyle w:val="ListParagraph"/>
        <w:tabs>
          <w:tab w:val="left" w:pos="298"/>
        </w:tabs>
        <w:spacing w:line="360" w:lineRule="auto"/>
        <w:ind w:right="135"/>
        <w:rPr>
          <w:rFonts w:ascii="Times New Roman" w:hAnsi="Times New Roman" w:cs="Times New Roman"/>
          <w:b/>
          <w:i/>
          <w:sz w:val="24"/>
          <w:szCs w:val="24"/>
        </w:rPr>
      </w:pPr>
      <w:r>
        <w:rPr>
          <w:rFonts w:ascii="Times New Roman" w:hAnsi="Times New Roman" w:cs="Times New Roman"/>
          <w:b/>
          <w:i/>
          <w:sz w:val="24"/>
          <w:szCs w:val="24"/>
        </w:rPr>
        <w:t>ATENȚIE!</w:t>
      </w:r>
    </w:p>
    <w:p w:rsidR="00DE1A25" w:rsidRDefault="00F92129">
      <w:pPr>
        <w:pStyle w:val="ListParagraph"/>
        <w:tabs>
          <w:tab w:val="left" w:pos="298"/>
        </w:tabs>
        <w:spacing w:line="360" w:lineRule="auto"/>
        <w:ind w:right="135"/>
        <w:rPr>
          <w:rFonts w:ascii="Times New Roman" w:hAnsi="Times New Roman" w:cs="Times New Roman"/>
          <w:sz w:val="24"/>
          <w:szCs w:val="24"/>
        </w:rPr>
      </w:pPr>
      <w:r>
        <w:rPr>
          <w:rFonts w:ascii="Times New Roman" w:hAnsi="Times New Roman" w:cs="Times New Roman"/>
          <w:sz w:val="24"/>
          <w:szCs w:val="24"/>
        </w:rPr>
        <w:t>Pentru infrastructura educațională se va prezenta în SF/DALI, acreditarea unității de învățământ prin care se va verifica dacă profilul de învățământ se regăsește în Anexa 3a sau 3b din Hotărârea nr. 866/2008 pentru modificarea Hotărârii Guvernului nr. 844/2002 privind aprobarea nomenclatoarelor calificărilor profesionale pentru care se asigură pregătirea prin învăţământul preuniversitar, precum şi durata de şcolarizare iar pentru şcolile profesionale în domeniul agricol în Anexa 1a sau 1b din aceiaşi Hotărâre.</w:t>
      </w:r>
    </w:p>
    <w:p w:rsidR="00DE1A25" w:rsidRDefault="00F92129">
      <w:pPr>
        <w:pStyle w:val="ListParagraph"/>
        <w:tabs>
          <w:tab w:val="left" w:pos="298"/>
        </w:tabs>
        <w:spacing w:line="360" w:lineRule="auto"/>
        <w:ind w:right="135"/>
        <w:rPr>
          <w:rFonts w:ascii="Times New Roman" w:hAnsi="Times New Roman" w:cs="Times New Roman"/>
          <w:sz w:val="24"/>
          <w:szCs w:val="24"/>
        </w:rPr>
      </w:pPr>
      <w:r>
        <w:rPr>
          <w:rFonts w:ascii="Times New Roman" w:hAnsi="Times New Roman" w:cs="Times New Roman"/>
          <w:sz w:val="24"/>
          <w:szCs w:val="24"/>
        </w:rPr>
        <w:t xml:space="preserve">În cazul investitiilor în infrastructura educațională/socială care prevăd înfiinţarea/modernizarea grădinițelor/creșelor/infrastructurii de tip after‐school, beneficiarul se obligă ca pe toată perioada de monitorizare, să asigure într‐un procent minim anual (an de contract) înscrierea în instituțiile finanțate din FEADR a numărului de copii specificați în SF/DALI, care au stat la baza justificării necesității și oportunității investitiei, </w:t>
      </w:r>
      <w:r>
        <w:rPr>
          <w:rFonts w:ascii="Times New Roman" w:hAnsi="Times New Roman" w:cs="Times New Roman"/>
          <w:sz w:val="24"/>
          <w:szCs w:val="24"/>
        </w:rPr>
        <w:lastRenderedPageBreak/>
        <w:t>după cum urmează:</w:t>
      </w:r>
    </w:p>
    <w:p w:rsidR="00DE1A25" w:rsidRDefault="00F92129">
      <w:pPr>
        <w:pStyle w:val="ListParagraph"/>
        <w:tabs>
          <w:tab w:val="left" w:pos="298"/>
        </w:tabs>
        <w:spacing w:line="360" w:lineRule="auto"/>
        <w:ind w:right="135"/>
        <w:rPr>
          <w:rFonts w:ascii="Times New Roman" w:hAnsi="Times New Roman" w:cs="Times New Roman"/>
          <w:sz w:val="24"/>
          <w:szCs w:val="24"/>
        </w:rPr>
      </w:pPr>
      <w:r>
        <w:rPr>
          <w:rFonts w:ascii="Times New Roman" w:hAnsi="Times New Roman" w:cs="Times New Roman"/>
          <w:sz w:val="24"/>
          <w:szCs w:val="24"/>
        </w:rPr>
        <w:t>‐ În primul an de monitorizare se vor înscrie un procent de minim 20% din numărul de copii specificați în SF/DALI, care au stat la baza justificării necesității și oportunității investiției,</w:t>
      </w:r>
    </w:p>
    <w:p w:rsidR="00DE1A25" w:rsidRDefault="00F92129">
      <w:pPr>
        <w:tabs>
          <w:tab w:val="left" w:pos="298"/>
        </w:tabs>
        <w:spacing w:line="360" w:lineRule="auto"/>
        <w:ind w:left="-22" w:right="135"/>
        <w:rPr>
          <w:rFonts w:ascii="Times New Roman" w:hAnsi="Times New Roman" w:cs="Times New Roman"/>
          <w:sz w:val="24"/>
          <w:szCs w:val="24"/>
        </w:rPr>
      </w:pPr>
      <w:r>
        <w:rPr>
          <w:rFonts w:ascii="Times New Roman" w:hAnsi="Times New Roman" w:cs="Times New Roman"/>
          <w:sz w:val="24"/>
          <w:szCs w:val="24"/>
        </w:rPr>
        <w:t>‐ În cel de al doilea an, un procent de minim 40% din numărul de copii specificați în SF/DALI, care au stat la baza justificării necesității și oportunității investiției</w:t>
      </w:r>
    </w:p>
    <w:p w:rsidR="00DE1A25" w:rsidRDefault="00F92129">
      <w:pPr>
        <w:pStyle w:val="ListParagraph"/>
        <w:tabs>
          <w:tab w:val="left" w:pos="298"/>
        </w:tabs>
        <w:spacing w:line="360" w:lineRule="auto"/>
        <w:ind w:right="135"/>
        <w:rPr>
          <w:rFonts w:ascii="Times New Roman" w:hAnsi="Times New Roman" w:cs="Times New Roman"/>
          <w:sz w:val="24"/>
          <w:szCs w:val="24"/>
        </w:rPr>
      </w:pPr>
      <w:r>
        <w:rPr>
          <w:rFonts w:ascii="Times New Roman" w:hAnsi="Times New Roman" w:cs="Times New Roman"/>
          <w:sz w:val="24"/>
          <w:szCs w:val="24"/>
        </w:rPr>
        <w:t>‐ În cel de al treilea an, un procent de minim 60% din numărul de copii specificați în SF/DALI, care au stat la baza justificarii necesității și oportunității investiției.</w:t>
      </w:r>
    </w:p>
    <w:p w:rsidR="00DE1A25" w:rsidRDefault="00DE1A25">
      <w:pPr>
        <w:pStyle w:val="ListParagraph"/>
        <w:tabs>
          <w:tab w:val="left" w:pos="299"/>
        </w:tabs>
        <w:spacing w:before="112" w:line="360" w:lineRule="auto"/>
        <w:ind w:left="289"/>
        <w:rPr>
          <w:rFonts w:ascii="Times New Roman" w:hAnsi="Times New Roman" w:cs="Times New Roman"/>
          <w:b/>
          <w:w w:val="105"/>
          <w:sz w:val="24"/>
          <w:szCs w:val="24"/>
        </w:rPr>
      </w:pPr>
    </w:p>
    <w:p w:rsidR="00DE1A25" w:rsidRDefault="00DE1A25">
      <w:pPr>
        <w:rPr>
          <w:rFonts w:ascii="Times New Roman" w:hAnsi="Times New Roman" w:cs="Times New Roman"/>
          <w:i/>
          <w:sz w:val="24"/>
          <w:szCs w:val="24"/>
        </w:rPr>
      </w:pPr>
    </w:p>
    <w:p w:rsidR="00DE1A25" w:rsidRDefault="00F92129">
      <w:pPr>
        <w:tabs>
          <w:tab w:val="left" w:pos="299"/>
        </w:tabs>
        <w:spacing w:line="360" w:lineRule="auto"/>
        <w:rPr>
          <w:rFonts w:ascii="Times New Roman" w:hAnsi="Times New Roman" w:cs="Times New Roman"/>
          <w:b/>
          <w:w w:val="105"/>
          <w:sz w:val="24"/>
          <w:szCs w:val="24"/>
        </w:rPr>
      </w:pPr>
      <w:r>
        <w:rPr>
          <w:rFonts w:ascii="Times New Roman" w:hAnsi="Times New Roman" w:cs="Times New Roman"/>
          <w:b/>
          <w:w w:val="105"/>
          <w:sz w:val="24"/>
          <w:szCs w:val="24"/>
        </w:rPr>
        <w:t>Procedura de selecție aplicată de Comitetul de Selecție al GAL:</w:t>
      </w:r>
    </w:p>
    <w:p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Comitetul de Selecție şi Comisia de Soluționare a Contestațiilor sunt organizate și funcționează în confor mitate cu prevederile prezentului regulament de organizare și funcționare. </w:t>
      </w:r>
    </w:p>
    <w:p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Lucrările Comitetului de Selecție şi ale Comisiei de Soluționare a Contestațiilor se desfăș oară pe întreaga perioadă de implementare a proiectelor din cadrul GAL Asociaţia LEADER . </w:t>
      </w:r>
    </w:p>
    <w:p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Comitetul de Selecție și Comisia de Soluționare a Contestațiilor au ca scop luare a deciziilor privind admiterea sau respingerea proiectelor, în conformitate cu strategia de dezvoltare locală.</w:t>
      </w:r>
    </w:p>
    <w:p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Potenţialul beneficiar depune proiectul la secretariatul GAL, sub formă de Cerere de Finanţare și a documentelor anexă, atașate cererii de finanțare. Se vor utiliza formularele de cereri de finanţare aferente fiecărei măsuri, puse la dispoziţia solicitanţilor pe site-ul </w:t>
      </w:r>
      <w:hyperlink r:id="rId8" w:history="1">
        <w:r>
          <w:rPr>
            <w:rStyle w:val="Hyperlink"/>
            <w:rFonts w:ascii="Times New Roman" w:eastAsia="Times New Roman" w:hAnsi="Times New Roman" w:cs="Times New Roman"/>
            <w:sz w:val="24"/>
            <w:szCs w:val="24"/>
          </w:rPr>
          <w:t>www.poartacampieimuresene.ro</w:t>
        </w:r>
      </w:hyperlink>
      <w:r>
        <w:rPr>
          <w:rFonts w:ascii="Times New Roman" w:eastAsia="Times New Roman" w:hAnsi="Times New Roman" w:cs="Times New Roman"/>
          <w:sz w:val="24"/>
          <w:szCs w:val="24"/>
        </w:rPr>
        <w:t xml:space="preserve">. </w:t>
      </w:r>
    </w:p>
    <w:p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Toate verificările efectuate de către angajații GAL vor respecta principiul de verificare “4ochi”, respectiv vor fi semnate de către 2 experți.</w:t>
      </w:r>
    </w:p>
    <w:p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GAL va avea în vedere aplicarea criteriilor de eligibilitate și de selecție specifice fiecărei măsuri din SDL, prevăzute în fișele tehnice ale măsurilor din cadrul strategiei.</w:t>
      </w:r>
    </w:p>
    <w:p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 și verificate de managerul GAL. </w:t>
      </w:r>
    </w:p>
    <w:p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Etapele unui proiect depus în vederea selectării sunt: </w:t>
      </w:r>
    </w:p>
    <w:p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Depunerea proiectului la sediul asociației, în intervalele de timp specificate în apelurile de selecție;</w:t>
      </w:r>
    </w:p>
    <w:p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Înregistrarea proiectului depus;</w:t>
      </w:r>
    </w:p>
    <w:p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Realizarea conformității și verificarea eligibilității de către responsabilul cu verificarea, evaluarea și selectia proiectelor;</w:t>
      </w:r>
    </w:p>
    <w:p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Pentru proiectele depuse la GAL, în etapa de evaluare a proiectului, experții GAL pot realiza vizite pe teren, dacă se consideră necesar. Concluzia privind respectarea condițiilor de eligibilitate pentru Cererile de Finanțare pentru care s-a decis verificarea pe teren se va formula numai după verificarea pe teren;</w:t>
      </w:r>
    </w:p>
    <w:p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Dacă este cazul, GAL poate solicita beneficiarului clarificări referitoare la eligibilitate și selecție; </w:t>
      </w:r>
    </w:p>
    <w:p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În cazul în care se constată în urma verificării că proiectul este în conformitate cu Strategia de dezvoltare locală, îndeplinește toate criteriile de eligibilitate, întrunește punctajul minim în vederea selecției, se întrunește Comitetul de selecție în vederea selecției proiectelor;</w:t>
      </w:r>
    </w:p>
    <w:p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Comitetul de selecție aprobă punctajul alocat fiecărui proiect, ierarhizează proiectele funcție de punctajele obținute și aprobă prin vot majoritar proiectele selectate în vederea finanțării ; </w:t>
      </w:r>
    </w:p>
    <w:p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Se întocmește Raportul de selecție, semnat de toți membrii prezenți, președintele Comitetului de selecție și Președintele asociației și se afișează pe site-ul GAL-ului;</w:t>
      </w:r>
    </w:p>
    <w:p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În cazul în care un beneficiar contestă rezultatele selecției, se întrunește Comisia de contestații, analizează contestația primită, după care se întocmește raportul de contestații. </w:t>
      </w:r>
    </w:p>
    <w:p w:rsidR="00DE1A25" w:rsidRDefault="00F9212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situația în care, în cadrul aceleiași sesiuni un solicitant declarat eligibil și selectat de către GAL se retrage și rămâne astfel o sumă disponibilă, această sumă poate fi alocată unui alt solicitant declarat eligibil, dar care nu a fost selectat de către GAL. De asemenea, în situația 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În acest sens, se va întocmi o listă cu proiectele eligibile neselectate, în ordinea descrescătoare a punctajului şi cu respectarea criteriilor de departajare; aceste proiecte vor putea fi finanţate pe baza ierarhizării acestora, în limita fondurilor disponibile. Aceeași procedură se aplică și atunci când este ultima sesiune sau când pentru sesiunea respective a fost alocată întreaga sumă aferentă măsurii respective din planul financiar al GAL.</w:t>
      </w:r>
    </w:p>
    <w:p w:rsidR="00DE1A25" w:rsidRDefault="00F9212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Raportul de selecţie va fi întocmit conform procedurilor din Ghidul solicitantului 19.2 valabile în momentul selecției proiectelor.</w:t>
      </w:r>
    </w:p>
    <w:p w:rsidR="00DE1A25" w:rsidRDefault="00F9212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Raportul de selecţie se postează pe site-ul GAL Asociația LEADER </w:t>
      </w:r>
      <w:r>
        <w:rPr>
          <w:rFonts w:ascii="Times New Roman" w:hAnsi="Times New Roman" w:cs="Times New Roman"/>
          <w:w w:val="105"/>
          <w:sz w:val="24"/>
          <w:szCs w:val="24"/>
        </w:rPr>
        <w:t>Poarta Câmpiei Mureșene</w:t>
      </w:r>
      <w:r>
        <w:rPr>
          <w:rFonts w:ascii="Times New Roman" w:eastAsia="Times New Roman" w:hAnsi="Times New Roman" w:cs="Times New Roman"/>
          <w:sz w:val="24"/>
          <w:szCs w:val="24"/>
        </w:rPr>
        <w:t xml:space="preserve"> și la sediul GAL. </w:t>
      </w:r>
    </w:p>
    <w:p w:rsidR="00DE1A25" w:rsidRDefault="00F9212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baza Raportului de selecţie publicat, GAL notifică în scris și/sau prin e-mail (confirmat) potențialii beneficiari cu privire la rezultatul evaluării proiectului. </w:t>
      </w:r>
    </w:p>
    <w:p w:rsidR="00DE1A25" w:rsidRDefault="00F921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E1A25" w:rsidRDefault="00F92129">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Criteriile de selecție cu punctajele aferente, punctajul minim pentru selectarea unui proiect și criteriile de departajare ale proiectelor cu același punctaj, inclusiv metodologia de verificare a acestora:</w:t>
      </w:r>
    </w:p>
    <w:tbl>
      <w:tblPr>
        <w:tblStyle w:val="TableGrid"/>
        <w:tblW w:w="8995" w:type="dxa"/>
        <w:tblLook w:val="04A0" w:firstRow="1" w:lastRow="0" w:firstColumn="1" w:lastColumn="0" w:noHBand="0" w:noVBand="1"/>
      </w:tblPr>
      <w:tblGrid>
        <w:gridCol w:w="718"/>
        <w:gridCol w:w="2540"/>
        <w:gridCol w:w="2317"/>
        <w:gridCol w:w="1080"/>
        <w:gridCol w:w="2340"/>
      </w:tblGrid>
      <w:tr w:rsidR="00DE1A25">
        <w:tc>
          <w:tcPr>
            <w:tcW w:w="718" w:type="dxa"/>
          </w:tcPr>
          <w:p w:rsidR="00DE1A25" w:rsidRDefault="00F92129">
            <w:pPr>
              <w:spacing w:line="280" w:lineRule="exact"/>
              <w:ind w:left="52"/>
              <w:jc w:val="center"/>
              <w:rPr>
                <w:rFonts w:ascii="Times New Roman" w:hAnsi="Times New Roman" w:cs="Times New Roman"/>
                <w:sz w:val="24"/>
                <w:szCs w:val="24"/>
              </w:rPr>
            </w:pPr>
            <w:r>
              <w:rPr>
                <w:rFonts w:ascii="Times New Roman" w:hAnsi="Times New Roman" w:cs="Times New Roman"/>
                <w:b/>
                <w:position w:val="1"/>
                <w:sz w:val="24"/>
                <w:szCs w:val="24"/>
              </w:rPr>
              <w:t>N</w:t>
            </w:r>
            <w:r>
              <w:rPr>
                <w:rFonts w:ascii="Times New Roman" w:hAnsi="Times New Roman" w:cs="Times New Roman"/>
                <w:b/>
                <w:spacing w:val="1"/>
                <w:position w:val="1"/>
                <w:sz w:val="24"/>
                <w:szCs w:val="24"/>
              </w:rPr>
              <w:t>r</w:t>
            </w:r>
            <w:r>
              <w:rPr>
                <w:rFonts w:ascii="Times New Roman" w:hAnsi="Times New Roman" w:cs="Times New Roman"/>
                <w:b/>
                <w:position w:val="1"/>
                <w:sz w:val="24"/>
                <w:szCs w:val="24"/>
              </w:rPr>
              <w:t>.</w:t>
            </w:r>
          </w:p>
          <w:p w:rsidR="00DE1A25" w:rsidRDefault="00F92129">
            <w:pPr>
              <w:pStyle w:val="BodyText"/>
              <w:spacing w:before="9"/>
              <w:jc w:val="center"/>
              <w:rPr>
                <w:rFonts w:ascii="Times New Roman" w:hAnsi="Times New Roman" w:cs="Times New Roman"/>
                <w:b/>
                <w:i/>
                <w:sz w:val="24"/>
                <w:szCs w:val="24"/>
              </w:rPr>
            </w:pPr>
            <w:r>
              <w:rPr>
                <w:rFonts w:ascii="Times New Roman" w:hAnsi="Times New Roman" w:cs="Times New Roman"/>
                <w:b/>
                <w:position w:val="1"/>
                <w:sz w:val="24"/>
                <w:szCs w:val="24"/>
              </w:rPr>
              <w:t>C</w:t>
            </w:r>
            <w:r>
              <w:rPr>
                <w:rFonts w:ascii="Times New Roman" w:hAnsi="Times New Roman" w:cs="Times New Roman"/>
                <w:b/>
                <w:spacing w:val="1"/>
                <w:position w:val="1"/>
                <w:sz w:val="24"/>
                <w:szCs w:val="24"/>
              </w:rPr>
              <w:t>rt</w:t>
            </w:r>
            <w:r>
              <w:rPr>
                <w:rFonts w:ascii="Times New Roman" w:hAnsi="Times New Roman" w:cs="Times New Roman"/>
                <w:b/>
                <w:position w:val="1"/>
                <w:sz w:val="24"/>
                <w:szCs w:val="24"/>
              </w:rPr>
              <w:t>.</w:t>
            </w:r>
          </w:p>
        </w:tc>
        <w:tc>
          <w:tcPr>
            <w:tcW w:w="2540" w:type="dxa"/>
          </w:tcPr>
          <w:p w:rsidR="00DE1A25" w:rsidRDefault="00F92129">
            <w:pPr>
              <w:spacing w:line="280" w:lineRule="exact"/>
              <w:ind w:left="249" w:right="250"/>
              <w:jc w:val="center"/>
              <w:rPr>
                <w:rFonts w:ascii="Times New Roman" w:hAnsi="Times New Roman" w:cs="Times New Roman"/>
                <w:sz w:val="24"/>
                <w:szCs w:val="24"/>
              </w:rPr>
            </w:pPr>
            <w:r>
              <w:rPr>
                <w:rFonts w:ascii="Times New Roman" w:hAnsi="Times New Roman" w:cs="Times New Roman"/>
                <w:b/>
                <w:position w:val="1"/>
                <w:sz w:val="24"/>
                <w:szCs w:val="24"/>
              </w:rPr>
              <w:t>P</w:t>
            </w:r>
            <w:r>
              <w:rPr>
                <w:rFonts w:ascii="Times New Roman" w:hAnsi="Times New Roman" w:cs="Times New Roman"/>
                <w:b/>
                <w:spacing w:val="1"/>
                <w:position w:val="1"/>
                <w:sz w:val="24"/>
                <w:szCs w:val="24"/>
              </w:rPr>
              <w:t>rin</w:t>
            </w:r>
            <w:r>
              <w:rPr>
                <w:rFonts w:ascii="Times New Roman" w:hAnsi="Times New Roman" w:cs="Times New Roman"/>
                <w:b/>
                <w:spacing w:val="-2"/>
                <w:position w:val="1"/>
                <w:sz w:val="24"/>
                <w:szCs w:val="24"/>
              </w:rPr>
              <w:t>c</w:t>
            </w:r>
            <w:r>
              <w:rPr>
                <w:rFonts w:ascii="Times New Roman" w:hAnsi="Times New Roman" w:cs="Times New Roman"/>
                <w:b/>
                <w:spacing w:val="1"/>
                <w:position w:val="1"/>
                <w:sz w:val="24"/>
                <w:szCs w:val="24"/>
              </w:rPr>
              <w:t>ip</w:t>
            </w:r>
            <w:r>
              <w:rPr>
                <w:rFonts w:ascii="Times New Roman" w:hAnsi="Times New Roman" w:cs="Times New Roman"/>
                <w:b/>
                <w:spacing w:val="-1"/>
                <w:position w:val="1"/>
                <w:sz w:val="24"/>
                <w:szCs w:val="24"/>
              </w:rPr>
              <w:t>i</w:t>
            </w:r>
            <w:r>
              <w:rPr>
                <w:rFonts w:ascii="Times New Roman" w:hAnsi="Times New Roman" w:cs="Times New Roman"/>
                <w:b/>
                <w:position w:val="1"/>
                <w:sz w:val="24"/>
                <w:szCs w:val="24"/>
              </w:rPr>
              <w:t xml:space="preserve">i </w:t>
            </w:r>
            <w:r>
              <w:rPr>
                <w:rFonts w:ascii="Times New Roman" w:hAnsi="Times New Roman" w:cs="Times New Roman"/>
                <w:b/>
                <w:spacing w:val="1"/>
                <w:position w:val="1"/>
                <w:sz w:val="24"/>
                <w:szCs w:val="24"/>
              </w:rPr>
              <w:t>de</w:t>
            </w:r>
          </w:p>
          <w:p w:rsidR="00DE1A25" w:rsidRDefault="00F92129">
            <w:pPr>
              <w:pStyle w:val="BodyText"/>
              <w:spacing w:before="9"/>
              <w:jc w:val="center"/>
              <w:rPr>
                <w:rFonts w:ascii="Times New Roman" w:hAnsi="Times New Roman" w:cs="Times New Roman"/>
                <w:b/>
                <w:i/>
                <w:sz w:val="24"/>
                <w:szCs w:val="24"/>
              </w:rPr>
            </w:pPr>
            <w:r>
              <w:rPr>
                <w:rFonts w:ascii="Times New Roman" w:hAnsi="Times New Roman" w:cs="Times New Roman"/>
                <w:b/>
                <w:position w:val="1"/>
                <w:sz w:val="24"/>
                <w:szCs w:val="24"/>
              </w:rPr>
              <w:t>s</w:t>
            </w:r>
            <w:r>
              <w:rPr>
                <w:rFonts w:ascii="Times New Roman" w:hAnsi="Times New Roman" w:cs="Times New Roman"/>
                <w:b/>
                <w:spacing w:val="-1"/>
                <w:position w:val="1"/>
                <w:sz w:val="24"/>
                <w:szCs w:val="24"/>
              </w:rPr>
              <w:t>e</w:t>
            </w:r>
            <w:r>
              <w:rPr>
                <w:rFonts w:ascii="Times New Roman" w:hAnsi="Times New Roman" w:cs="Times New Roman"/>
                <w:b/>
                <w:spacing w:val="1"/>
                <w:position w:val="1"/>
                <w:sz w:val="24"/>
                <w:szCs w:val="24"/>
              </w:rPr>
              <w:t>l</w:t>
            </w:r>
            <w:r>
              <w:rPr>
                <w:rFonts w:ascii="Times New Roman" w:hAnsi="Times New Roman" w:cs="Times New Roman"/>
                <w:b/>
                <w:spacing w:val="-1"/>
                <w:position w:val="1"/>
                <w:sz w:val="24"/>
                <w:szCs w:val="24"/>
              </w:rPr>
              <w:t>e</w:t>
            </w:r>
            <w:r>
              <w:rPr>
                <w:rFonts w:ascii="Times New Roman" w:hAnsi="Times New Roman" w:cs="Times New Roman"/>
                <w:b/>
                <w:position w:val="1"/>
                <w:sz w:val="24"/>
                <w:szCs w:val="24"/>
              </w:rPr>
              <w:t>c</w:t>
            </w:r>
            <w:r>
              <w:rPr>
                <w:rFonts w:ascii="Times New Roman" w:hAnsi="Times New Roman" w:cs="Times New Roman"/>
                <w:b/>
                <w:spacing w:val="1"/>
                <w:position w:val="1"/>
                <w:sz w:val="24"/>
                <w:szCs w:val="24"/>
              </w:rPr>
              <w:t>ţie</w:t>
            </w:r>
          </w:p>
        </w:tc>
        <w:tc>
          <w:tcPr>
            <w:tcW w:w="2317" w:type="dxa"/>
          </w:tcPr>
          <w:p w:rsidR="00DE1A25" w:rsidRDefault="00F92129">
            <w:pPr>
              <w:pStyle w:val="BodyText"/>
              <w:spacing w:before="9"/>
              <w:jc w:val="center"/>
              <w:rPr>
                <w:rFonts w:ascii="Times New Roman" w:hAnsi="Times New Roman" w:cs="Times New Roman"/>
                <w:b/>
                <w:i/>
                <w:sz w:val="24"/>
                <w:szCs w:val="24"/>
              </w:rPr>
            </w:pPr>
            <w:r>
              <w:rPr>
                <w:rFonts w:ascii="Times New Roman" w:hAnsi="Times New Roman" w:cs="Times New Roman"/>
                <w:b/>
                <w:sz w:val="24"/>
                <w:szCs w:val="24"/>
              </w:rPr>
              <w:t>C</w:t>
            </w:r>
            <w:r>
              <w:rPr>
                <w:rFonts w:ascii="Times New Roman" w:hAnsi="Times New Roman" w:cs="Times New Roman"/>
                <w:b/>
                <w:spacing w:val="1"/>
                <w:sz w:val="24"/>
                <w:szCs w:val="24"/>
              </w:rPr>
              <w:t>rit</w:t>
            </w:r>
            <w:r>
              <w:rPr>
                <w:rFonts w:ascii="Times New Roman" w:hAnsi="Times New Roman" w:cs="Times New Roman"/>
                <w:b/>
                <w:spacing w:val="-1"/>
                <w:sz w:val="24"/>
                <w:szCs w:val="24"/>
              </w:rPr>
              <w:t>er</w:t>
            </w:r>
            <w:r>
              <w:rPr>
                <w:rFonts w:ascii="Times New Roman" w:hAnsi="Times New Roman" w:cs="Times New Roman"/>
                <w:b/>
                <w:spacing w:val="1"/>
                <w:sz w:val="24"/>
                <w:szCs w:val="24"/>
              </w:rPr>
              <w:t>i</w:t>
            </w:r>
            <w:r>
              <w:rPr>
                <w:rFonts w:ascii="Times New Roman" w:hAnsi="Times New Roman" w:cs="Times New Roman"/>
                <w:b/>
                <w:sz w:val="24"/>
                <w:szCs w:val="24"/>
              </w:rPr>
              <w:t xml:space="preserve">i </w:t>
            </w:r>
            <w:r>
              <w:rPr>
                <w:rFonts w:ascii="Times New Roman" w:hAnsi="Times New Roman" w:cs="Times New Roman"/>
                <w:b/>
                <w:spacing w:val="1"/>
                <w:sz w:val="24"/>
                <w:szCs w:val="24"/>
              </w:rPr>
              <w:t>d</w:t>
            </w:r>
            <w:r>
              <w:rPr>
                <w:rFonts w:ascii="Times New Roman" w:hAnsi="Times New Roman" w:cs="Times New Roman"/>
                <w:b/>
                <w:sz w:val="24"/>
                <w:szCs w:val="24"/>
              </w:rPr>
              <w:t>e s</w:t>
            </w:r>
            <w:r>
              <w:rPr>
                <w:rFonts w:ascii="Times New Roman" w:hAnsi="Times New Roman" w:cs="Times New Roman"/>
                <w:b/>
                <w:spacing w:val="-1"/>
                <w:sz w:val="24"/>
                <w:szCs w:val="24"/>
              </w:rPr>
              <w:t>e</w:t>
            </w:r>
            <w:r>
              <w:rPr>
                <w:rFonts w:ascii="Times New Roman" w:hAnsi="Times New Roman" w:cs="Times New Roman"/>
                <w:b/>
                <w:spacing w:val="1"/>
                <w:sz w:val="24"/>
                <w:szCs w:val="24"/>
              </w:rPr>
              <w:t>l</w:t>
            </w:r>
            <w:r>
              <w:rPr>
                <w:rFonts w:ascii="Times New Roman" w:hAnsi="Times New Roman" w:cs="Times New Roman"/>
                <w:b/>
                <w:spacing w:val="-1"/>
                <w:sz w:val="24"/>
                <w:szCs w:val="24"/>
              </w:rPr>
              <w:t>e</w:t>
            </w:r>
            <w:r>
              <w:rPr>
                <w:rFonts w:ascii="Times New Roman" w:hAnsi="Times New Roman" w:cs="Times New Roman"/>
                <w:b/>
                <w:sz w:val="24"/>
                <w:szCs w:val="24"/>
              </w:rPr>
              <w:t>c</w:t>
            </w:r>
            <w:r>
              <w:rPr>
                <w:rFonts w:ascii="Times New Roman" w:hAnsi="Times New Roman" w:cs="Times New Roman"/>
                <w:b/>
                <w:spacing w:val="-2"/>
                <w:sz w:val="24"/>
                <w:szCs w:val="24"/>
              </w:rPr>
              <w:t>ţ</w:t>
            </w:r>
            <w:r>
              <w:rPr>
                <w:rFonts w:ascii="Times New Roman" w:hAnsi="Times New Roman" w:cs="Times New Roman"/>
                <w:b/>
                <w:spacing w:val="1"/>
                <w:sz w:val="24"/>
                <w:szCs w:val="24"/>
              </w:rPr>
              <w:t>ie</w:t>
            </w:r>
          </w:p>
        </w:tc>
        <w:tc>
          <w:tcPr>
            <w:tcW w:w="1080" w:type="dxa"/>
          </w:tcPr>
          <w:p w:rsidR="00DE1A25" w:rsidRDefault="00F92129">
            <w:pPr>
              <w:pStyle w:val="BodyText"/>
              <w:spacing w:before="9"/>
              <w:jc w:val="center"/>
              <w:rPr>
                <w:rFonts w:ascii="Times New Roman" w:hAnsi="Times New Roman" w:cs="Times New Roman"/>
                <w:b/>
                <w:i/>
                <w:sz w:val="24"/>
                <w:szCs w:val="24"/>
              </w:rPr>
            </w:pPr>
            <w:r>
              <w:rPr>
                <w:rFonts w:ascii="Times New Roman" w:hAnsi="Times New Roman" w:cs="Times New Roman"/>
                <w:b/>
                <w:sz w:val="24"/>
                <w:szCs w:val="24"/>
              </w:rPr>
              <w:t>P</w:t>
            </w:r>
            <w:r>
              <w:rPr>
                <w:rFonts w:ascii="Times New Roman" w:hAnsi="Times New Roman" w:cs="Times New Roman"/>
                <w:b/>
                <w:spacing w:val="1"/>
                <w:sz w:val="24"/>
                <w:szCs w:val="24"/>
              </w:rPr>
              <w:t>un</w:t>
            </w:r>
            <w:r>
              <w:rPr>
                <w:rFonts w:ascii="Times New Roman" w:hAnsi="Times New Roman" w:cs="Times New Roman"/>
                <w:b/>
                <w:sz w:val="24"/>
                <w:szCs w:val="24"/>
              </w:rPr>
              <w:t>c</w:t>
            </w:r>
            <w:r>
              <w:rPr>
                <w:rFonts w:ascii="Times New Roman" w:hAnsi="Times New Roman" w:cs="Times New Roman"/>
                <w:b/>
                <w:spacing w:val="1"/>
                <w:sz w:val="24"/>
                <w:szCs w:val="24"/>
              </w:rPr>
              <w:t>t</w:t>
            </w:r>
            <w:r>
              <w:rPr>
                <w:rFonts w:ascii="Times New Roman" w:hAnsi="Times New Roman" w:cs="Times New Roman"/>
                <w:b/>
                <w:spacing w:val="-1"/>
                <w:sz w:val="24"/>
                <w:szCs w:val="24"/>
              </w:rPr>
              <w:t>a</w:t>
            </w:r>
            <w:r>
              <w:rPr>
                <w:rFonts w:ascii="Times New Roman" w:hAnsi="Times New Roman" w:cs="Times New Roman"/>
                <w:b/>
                <w:sz w:val="24"/>
                <w:szCs w:val="24"/>
              </w:rPr>
              <w:t>j</w:t>
            </w:r>
          </w:p>
        </w:tc>
        <w:tc>
          <w:tcPr>
            <w:tcW w:w="2340" w:type="dxa"/>
          </w:tcPr>
          <w:p w:rsidR="00DE1A25" w:rsidRDefault="00F92129">
            <w:pPr>
              <w:pStyle w:val="BodyText"/>
              <w:spacing w:before="9"/>
              <w:jc w:val="center"/>
              <w:rPr>
                <w:rFonts w:ascii="Times New Roman" w:hAnsi="Times New Roman" w:cs="Times New Roman"/>
                <w:b/>
                <w:i/>
                <w:sz w:val="24"/>
                <w:szCs w:val="24"/>
              </w:rPr>
            </w:pPr>
            <w:r>
              <w:rPr>
                <w:rFonts w:ascii="Times New Roman" w:hAnsi="Times New Roman" w:cs="Times New Roman"/>
                <w:b/>
                <w:i/>
                <w:sz w:val="24"/>
                <w:szCs w:val="24"/>
              </w:rPr>
              <w:t>Obsesvații</w:t>
            </w:r>
          </w:p>
        </w:tc>
      </w:tr>
      <w:tr w:rsidR="00DE1A25">
        <w:trPr>
          <w:trHeight w:val="2972"/>
        </w:trPr>
        <w:tc>
          <w:tcPr>
            <w:tcW w:w="718" w:type="dxa"/>
            <w:tcBorders>
              <w:bottom w:val="single" w:sz="4" w:space="0" w:color="auto"/>
            </w:tcBorders>
            <w:vAlign w:val="center"/>
          </w:tcPr>
          <w:p w:rsidR="00DE1A25" w:rsidRDefault="00F92129">
            <w:pPr>
              <w:pStyle w:val="BodyText"/>
              <w:spacing w:before="9"/>
              <w:jc w:val="center"/>
              <w:rPr>
                <w:rFonts w:ascii="Times New Roman" w:hAnsi="Times New Roman" w:cs="Times New Roman"/>
                <w:b/>
                <w:sz w:val="24"/>
                <w:szCs w:val="24"/>
              </w:rPr>
            </w:pPr>
            <w:r>
              <w:rPr>
                <w:rFonts w:ascii="Times New Roman" w:hAnsi="Times New Roman" w:cs="Times New Roman"/>
                <w:b/>
                <w:i/>
                <w:sz w:val="24"/>
                <w:szCs w:val="24"/>
              </w:rPr>
              <w:t>1.</w:t>
            </w:r>
          </w:p>
        </w:tc>
        <w:tc>
          <w:tcPr>
            <w:tcW w:w="2540" w:type="dxa"/>
            <w:tcBorders>
              <w:bottom w:val="single" w:sz="4" w:space="0" w:color="auto"/>
            </w:tcBorders>
            <w:vAlign w:val="center"/>
          </w:tcPr>
          <w:p w:rsidR="00DE1A25" w:rsidRDefault="00F92129">
            <w:pPr>
              <w:jc w:val="both"/>
              <w:rPr>
                <w:rFonts w:ascii="Times New Roman" w:hAnsi="Times New Roman" w:cs="Times New Roman"/>
                <w:sz w:val="24"/>
                <w:szCs w:val="24"/>
              </w:rPr>
            </w:pPr>
            <w:r>
              <w:rPr>
                <w:rFonts w:ascii="Times New Roman" w:hAnsi="Times New Roman" w:cs="Times New Roman"/>
                <w:sz w:val="24"/>
                <w:szCs w:val="24"/>
              </w:rPr>
              <w:t>Principiul prioritizării investițiilor care se adresează mai multor categorii de beneficiari finali.</w:t>
            </w:r>
          </w:p>
          <w:p w:rsidR="00DE1A25" w:rsidRDefault="00F92129">
            <w:pPr>
              <w:rPr>
                <w:rFonts w:ascii="Times New Roman" w:hAnsi="Times New Roman" w:cs="Times New Roman"/>
                <w:b/>
                <w:sz w:val="24"/>
                <w:szCs w:val="24"/>
              </w:rPr>
            </w:pPr>
            <w:r>
              <w:rPr>
                <w:rFonts w:ascii="Times New Roman" w:hAnsi="Times New Roman" w:cs="Times New Roman"/>
                <w:b/>
                <w:sz w:val="24"/>
                <w:szCs w:val="24"/>
              </w:rPr>
              <w:t>Punctaj maxim 20 p.</w:t>
            </w:r>
          </w:p>
          <w:p w:rsidR="00DE1A25" w:rsidRDefault="00DE1A25">
            <w:pPr>
              <w:rPr>
                <w:rFonts w:ascii="Times New Roman" w:hAnsi="Times New Roman" w:cs="Times New Roman"/>
                <w:sz w:val="24"/>
                <w:szCs w:val="24"/>
              </w:rPr>
            </w:pPr>
          </w:p>
          <w:p w:rsidR="00DE1A25" w:rsidRDefault="00DE1A25">
            <w:pPr>
              <w:rPr>
                <w:rFonts w:ascii="Times New Roman" w:hAnsi="Times New Roman" w:cs="Times New Roman"/>
                <w:b/>
                <w:sz w:val="24"/>
                <w:szCs w:val="24"/>
              </w:rPr>
            </w:pPr>
          </w:p>
        </w:tc>
        <w:tc>
          <w:tcPr>
            <w:tcW w:w="2317" w:type="dxa"/>
            <w:vAlign w:val="center"/>
          </w:tcPr>
          <w:p w:rsidR="00DE1A25" w:rsidRDefault="00F92129">
            <w:pPr>
              <w:jc w:val="both"/>
              <w:rPr>
                <w:rFonts w:ascii="Times New Roman" w:hAnsi="Times New Roman" w:cs="Times New Roman"/>
                <w:sz w:val="24"/>
                <w:szCs w:val="24"/>
              </w:rPr>
            </w:pPr>
            <w:r>
              <w:rPr>
                <w:rFonts w:ascii="Times New Roman" w:hAnsi="Times New Roman" w:cs="Times New Roman"/>
                <w:sz w:val="24"/>
                <w:szCs w:val="24"/>
              </w:rPr>
              <w:t>Proiectul se adresează mai multor categorii de beneficiari finali.</w:t>
            </w:r>
          </w:p>
          <w:p w:rsidR="00DE1A25" w:rsidRDefault="00DE1A25">
            <w:pPr>
              <w:jc w:val="both"/>
              <w:rPr>
                <w:rFonts w:ascii="Times New Roman" w:hAnsi="Times New Roman" w:cs="Times New Roman"/>
                <w:b/>
                <w:sz w:val="24"/>
                <w:szCs w:val="24"/>
              </w:rPr>
            </w:pPr>
          </w:p>
        </w:tc>
        <w:tc>
          <w:tcPr>
            <w:tcW w:w="1080" w:type="dxa"/>
            <w:vAlign w:val="center"/>
          </w:tcPr>
          <w:p w:rsidR="00DE1A25" w:rsidRDefault="00F92129">
            <w:pPr>
              <w:ind w:left="-192" w:right="134" w:firstLine="230"/>
              <w:jc w:val="center"/>
              <w:rPr>
                <w:rFonts w:ascii="Times New Roman" w:hAnsi="Times New Roman" w:cs="Times New Roman"/>
                <w:sz w:val="24"/>
                <w:szCs w:val="24"/>
              </w:rPr>
            </w:pPr>
            <w:r>
              <w:rPr>
                <w:rFonts w:ascii="Times New Roman" w:hAnsi="Times New Roman" w:cs="Times New Roman"/>
                <w:sz w:val="24"/>
                <w:szCs w:val="24"/>
              </w:rPr>
              <w:t>20</w:t>
            </w:r>
          </w:p>
          <w:p w:rsidR="00DE1A25" w:rsidRDefault="00DE1A25">
            <w:pPr>
              <w:ind w:right="134"/>
              <w:jc w:val="center"/>
              <w:rPr>
                <w:rFonts w:ascii="Times New Roman" w:hAnsi="Times New Roman" w:cs="Times New Roman"/>
                <w:b/>
                <w:sz w:val="24"/>
                <w:szCs w:val="24"/>
              </w:rPr>
            </w:pPr>
          </w:p>
        </w:tc>
        <w:tc>
          <w:tcPr>
            <w:tcW w:w="2340" w:type="dxa"/>
            <w:tcBorders>
              <w:bottom w:val="single" w:sz="4" w:space="0" w:color="auto"/>
            </w:tcBorders>
          </w:tcPr>
          <w:p w:rsidR="00DE1A25" w:rsidRDefault="00F92129">
            <w:pPr>
              <w:pStyle w:val="BodyText"/>
              <w:spacing w:before="9"/>
              <w:rPr>
                <w:rFonts w:ascii="Times New Roman" w:hAnsi="Times New Roman" w:cs="Times New Roman"/>
                <w:sz w:val="24"/>
                <w:szCs w:val="24"/>
              </w:rPr>
            </w:pPr>
            <w:r>
              <w:rPr>
                <w:rFonts w:ascii="Times New Roman" w:hAnsi="Times New Roman" w:cs="Times New Roman"/>
                <w:sz w:val="24"/>
                <w:szCs w:val="24"/>
              </w:rPr>
              <w:t>Pentru a se acorda punctaj la acest criteriu acest aspect trebuie să fie prevăzut și descris în MJ/SF/DALI.</w:t>
            </w:r>
          </w:p>
          <w:p w:rsidR="00DE1A25" w:rsidRDefault="00DE1A25">
            <w:pPr>
              <w:ind w:left="102" w:right="314" w:firstLine="230"/>
              <w:rPr>
                <w:rFonts w:ascii="Times New Roman" w:hAnsi="Times New Roman" w:cs="Times New Roman"/>
                <w:sz w:val="24"/>
                <w:szCs w:val="24"/>
              </w:rPr>
            </w:pPr>
          </w:p>
          <w:p w:rsidR="00DE1A25" w:rsidRDefault="00DE1A25">
            <w:pPr>
              <w:pStyle w:val="BodyText"/>
              <w:spacing w:before="9"/>
              <w:rPr>
                <w:rFonts w:ascii="Times New Roman" w:hAnsi="Times New Roman" w:cs="Times New Roman"/>
                <w:b/>
                <w:i/>
                <w:sz w:val="24"/>
                <w:szCs w:val="24"/>
              </w:rPr>
            </w:pPr>
          </w:p>
        </w:tc>
      </w:tr>
      <w:tr w:rsidR="00DE1A25">
        <w:trPr>
          <w:trHeight w:val="1086"/>
        </w:trPr>
        <w:tc>
          <w:tcPr>
            <w:tcW w:w="718" w:type="dxa"/>
            <w:vMerge w:val="restart"/>
            <w:vAlign w:val="center"/>
          </w:tcPr>
          <w:p w:rsidR="00DE1A25" w:rsidRDefault="00F92129">
            <w:pPr>
              <w:pStyle w:val="BodyText"/>
              <w:spacing w:before="9"/>
              <w:jc w:val="center"/>
              <w:rPr>
                <w:rFonts w:ascii="Times New Roman" w:hAnsi="Times New Roman" w:cs="Times New Roman"/>
                <w:b/>
                <w:sz w:val="24"/>
                <w:szCs w:val="24"/>
              </w:rPr>
            </w:pPr>
            <w:r>
              <w:rPr>
                <w:rFonts w:ascii="Times New Roman" w:hAnsi="Times New Roman" w:cs="Times New Roman"/>
                <w:b/>
                <w:sz w:val="24"/>
                <w:szCs w:val="24"/>
              </w:rPr>
              <w:t>2.</w:t>
            </w:r>
          </w:p>
        </w:tc>
        <w:tc>
          <w:tcPr>
            <w:tcW w:w="2540" w:type="dxa"/>
            <w:vMerge w:val="restart"/>
          </w:tcPr>
          <w:p w:rsidR="00DE1A25" w:rsidRDefault="00F92129">
            <w:pPr>
              <w:pStyle w:val="Default"/>
              <w:spacing w:line="276" w:lineRule="auto"/>
              <w:jc w:val="both"/>
              <w:rPr>
                <w:rFonts w:ascii="Times New Roman" w:hAnsi="Times New Roman" w:cs="Times New Roman"/>
                <w:color w:val="auto"/>
                <w:lang w:val="ro-RO"/>
              </w:rPr>
            </w:pPr>
            <w:r>
              <w:rPr>
                <w:rFonts w:ascii="Times New Roman" w:hAnsi="Times New Roman" w:cs="Times New Roman"/>
                <w:color w:val="auto"/>
                <w:lang w:val="ro-RO"/>
              </w:rPr>
              <w:t>Prioritizarea proiectelor cu cel mai mare impact microregional (grup țintă din cel puțin 2 UAT-uri din teritoriul eligibil LEADER)</w:t>
            </w:r>
          </w:p>
          <w:p w:rsidR="00DE1A25" w:rsidRDefault="00DE1A25">
            <w:pPr>
              <w:jc w:val="both"/>
              <w:rPr>
                <w:rFonts w:ascii="Times New Roman" w:hAnsi="Times New Roman" w:cs="Times New Roman"/>
                <w:sz w:val="24"/>
                <w:szCs w:val="24"/>
              </w:rPr>
            </w:pPr>
          </w:p>
          <w:p w:rsidR="00DE1A25" w:rsidRDefault="00F92129">
            <w:pPr>
              <w:jc w:val="both"/>
              <w:rPr>
                <w:rFonts w:ascii="Times New Roman" w:hAnsi="Times New Roman" w:cs="Times New Roman"/>
                <w:b/>
                <w:sz w:val="24"/>
                <w:szCs w:val="24"/>
              </w:rPr>
            </w:pPr>
            <w:r>
              <w:rPr>
                <w:rFonts w:ascii="Times New Roman" w:hAnsi="Times New Roman" w:cs="Times New Roman"/>
                <w:b/>
                <w:sz w:val="24"/>
                <w:szCs w:val="24"/>
              </w:rPr>
              <w:t>Punctaj maxim 40 p.</w:t>
            </w:r>
          </w:p>
        </w:tc>
        <w:tc>
          <w:tcPr>
            <w:tcW w:w="2317" w:type="dxa"/>
            <w:vAlign w:val="center"/>
          </w:tcPr>
          <w:p w:rsidR="00DE1A25" w:rsidRDefault="00F92129">
            <w:pPr>
              <w:jc w:val="both"/>
              <w:rPr>
                <w:rFonts w:ascii="Times New Roman" w:hAnsi="Times New Roman" w:cs="Times New Roman"/>
                <w:sz w:val="24"/>
                <w:szCs w:val="24"/>
              </w:rPr>
            </w:pPr>
            <w:r>
              <w:rPr>
                <w:rFonts w:ascii="Times New Roman" w:hAnsi="Times New Roman" w:cs="Times New Roman"/>
                <w:sz w:val="24"/>
                <w:szCs w:val="24"/>
              </w:rPr>
              <w:t>2.1. Proiectul deservește cel puțin 2 UAT-uri</w:t>
            </w:r>
          </w:p>
        </w:tc>
        <w:tc>
          <w:tcPr>
            <w:tcW w:w="1080" w:type="dxa"/>
            <w:vAlign w:val="center"/>
          </w:tcPr>
          <w:p w:rsidR="00DE1A25" w:rsidRDefault="00F92129">
            <w:pPr>
              <w:jc w:val="center"/>
              <w:rPr>
                <w:rFonts w:ascii="Times New Roman" w:hAnsi="Times New Roman" w:cs="Times New Roman"/>
                <w:sz w:val="24"/>
                <w:szCs w:val="24"/>
              </w:rPr>
            </w:pPr>
            <w:r>
              <w:rPr>
                <w:rFonts w:ascii="Times New Roman" w:hAnsi="Times New Roman" w:cs="Times New Roman"/>
                <w:sz w:val="24"/>
                <w:szCs w:val="24"/>
              </w:rPr>
              <w:t>20</w:t>
            </w:r>
          </w:p>
        </w:tc>
        <w:tc>
          <w:tcPr>
            <w:tcW w:w="2340" w:type="dxa"/>
            <w:vMerge w:val="restart"/>
          </w:tcPr>
          <w:p w:rsidR="00DE1A25" w:rsidRDefault="00F92129">
            <w:pPr>
              <w:pStyle w:val="BodyText"/>
              <w:spacing w:before="9"/>
              <w:rPr>
                <w:rFonts w:ascii="Times New Roman" w:hAnsi="Times New Roman" w:cs="Times New Roman"/>
                <w:sz w:val="24"/>
                <w:szCs w:val="24"/>
              </w:rPr>
            </w:pPr>
            <w:r>
              <w:rPr>
                <w:rFonts w:ascii="Times New Roman" w:hAnsi="Times New Roman" w:cs="Times New Roman"/>
                <w:sz w:val="24"/>
                <w:szCs w:val="24"/>
              </w:rPr>
              <w:t>Pentru a se acorda punctaj la acest criteriu acest aspect trebuie să fie prevăzut și descries în MJ/SF/DALI.</w:t>
            </w:r>
          </w:p>
          <w:p w:rsidR="00DE1A25" w:rsidRDefault="00DE1A25">
            <w:pPr>
              <w:pStyle w:val="BodyText"/>
              <w:spacing w:before="9"/>
              <w:rPr>
                <w:rFonts w:ascii="Times New Roman" w:hAnsi="Times New Roman" w:cs="Times New Roman"/>
                <w:b/>
                <w:i/>
                <w:sz w:val="24"/>
                <w:szCs w:val="24"/>
              </w:rPr>
            </w:pPr>
          </w:p>
          <w:p w:rsidR="00DE1A25" w:rsidRDefault="00DE1A25">
            <w:pPr>
              <w:pStyle w:val="BodyText"/>
              <w:spacing w:before="9"/>
              <w:rPr>
                <w:rFonts w:ascii="Times New Roman" w:hAnsi="Times New Roman" w:cs="Times New Roman"/>
                <w:b/>
                <w:i/>
                <w:sz w:val="24"/>
                <w:szCs w:val="24"/>
              </w:rPr>
            </w:pPr>
          </w:p>
          <w:p w:rsidR="00DE1A25" w:rsidRDefault="00DE1A25">
            <w:pPr>
              <w:pStyle w:val="BodyText"/>
              <w:spacing w:before="9"/>
              <w:rPr>
                <w:rFonts w:ascii="Times New Roman" w:hAnsi="Times New Roman" w:cs="Times New Roman"/>
                <w:b/>
                <w:i/>
                <w:sz w:val="24"/>
                <w:szCs w:val="24"/>
              </w:rPr>
            </w:pPr>
          </w:p>
          <w:p w:rsidR="00DE1A25" w:rsidRDefault="00F92129">
            <w:pPr>
              <w:pStyle w:val="BodyText"/>
              <w:spacing w:before="9"/>
              <w:rPr>
                <w:rFonts w:ascii="Times New Roman" w:hAnsi="Times New Roman" w:cs="Times New Roman"/>
                <w:b/>
                <w:i/>
                <w:sz w:val="24"/>
                <w:szCs w:val="24"/>
              </w:rPr>
            </w:pPr>
            <w:r>
              <w:rPr>
                <w:rFonts w:ascii="Times New Roman" w:hAnsi="Times New Roman" w:cs="Times New Roman"/>
                <w:sz w:val="24"/>
                <w:szCs w:val="24"/>
              </w:rPr>
              <w:t>Se acordă punctaj numai la unul din cele două criterii.</w:t>
            </w:r>
          </w:p>
        </w:tc>
      </w:tr>
      <w:tr w:rsidR="00DE1A25">
        <w:trPr>
          <w:trHeight w:val="555"/>
        </w:trPr>
        <w:tc>
          <w:tcPr>
            <w:tcW w:w="718" w:type="dxa"/>
            <w:vMerge/>
            <w:vAlign w:val="center"/>
          </w:tcPr>
          <w:p w:rsidR="00DE1A25" w:rsidRDefault="00DE1A25">
            <w:pPr>
              <w:pStyle w:val="BodyText"/>
              <w:spacing w:before="9"/>
              <w:jc w:val="center"/>
              <w:rPr>
                <w:rFonts w:ascii="Times New Roman" w:hAnsi="Times New Roman" w:cs="Times New Roman"/>
                <w:b/>
                <w:sz w:val="24"/>
                <w:szCs w:val="24"/>
              </w:rPr>
            </w:pPr>
          </w:p>
        </w:tc>
        <w:tc>
          <w:tcPr>
            <w:tcW w:w="2540" w:type="dxa"/>
            <w:vMerge/>
          </w:tcPr>
          <w:p w:rsidR="00DE1A25" w:rsidRDefault="00DE1A25">
            <w:pPr>
              <w:jc w:val="both"/>
              <w:rPr>
                <w:rFonts w:ascii="Times New Roman" w:hAnsi="Times New Roman" w:cs="Times New Roman"/>
                <w:sz w:val="24"/>
                <w:szCs w:val="24"/>
              </w:rPr>
            </w:pPr>
          </w:p>
        </w:tc>
        <w:tc>
          <w:tcPr>
            <w:tcW w:w="2317" w:type="dxa"/>
            <w:vAlign w:val="center"/>
          </w:tcPr>
          <w:p w:rsidR="00DE1A25" w:rsidRDefault="00F92129">
            <w:pPr>
              <w:jc w:val="both"/>
              <w:rPr>
                <w:rFonts w:ascii="Times New Roman" w:hAnsi="Times New Roman" w:cs="Times New Roman"/>
                <w:sz w:val="24"/>
                <w:szCs w:val="24"/>
              </w:rPr>
            </w:pPr>
            <w:r>
              <w:rPr>
                <w:rFonts w:ascii="Times New Roman" w:hAnsi="Times New Roman" w:cs="Times New Roman"/>
                <w:sz w:val="24"/>
                <w:szCs w:val="24"/>
              </w:rPr>
              <w:t>2.2. Proiectul deservește mai mult de 2 UAT</w:t>
            </w:r>
          </w:p>
        </w:tc>
        <w:tc>
          <w:tcPr>
            <w:tcW w:w="1080" w:type="dxa"/>
            <w:vAlign w:val="center"/>
          </w:tcPr>
          <w:p w:rsidR="00DE1A25" w:rsidRDefault="00F92129">
            <w:pPr>
              <w:jc w:val="center"/>
              <w:rPr>
                <w:rFonts w:ascii="Times New Roman" w:hAnsi="Times New Roman" w:cs="Times New Roman"/>
                <w:sz w:val="24"/>
                <w:szCs w:val="24"/>
              </w:rPr>
            </w:pPr>
            <w:r>
              <w:rPr>
                <w:rFonts w:ascii="Times New Roman" w:hAnsi="Times New Roman" w:cs="Times New Roman"/>
                <w:sz w:val="24"/>
                <w:szCs w:val="24"/>
              </w:rPr>
              <w:t>40</w:t>
            </w:r>
          </w:p>
        </w:tc>
        <w:tc>
          <w:tcPr>
            <w:tcW w:w="2340" w:type="dxa"/>
            <w:vMerge/>
          </w:tcPr>
          <w:p w:rsidR="00DE1A25" w:rsidRDefault="00DE1A25">
            <w:pPr>
              <w:pStyle w:val="BodyText"/>
              <w:spacing w:before="9"/>
              <w:rPr>
                <w:rFonts w:ascii="Times New Roman" w:hAnsi="Times New Roman" w:cs="Times New Roman"/>
                <w:b/>
                <w:i/>
                <w:sz w:val="24"/>
                <w:szCs w:val="24"/>
              </w:rPr>
            </w:pPr>
          </w:p>
        </w:tc>
      </w:tr>
      <w:tr w:rsidR="00DE1A25">
        <w:trPr>
          <w:trHeight w:val="1905"/>
        </w:trPr>
        <w:tc>
          <w:tcPr>
            <w:tcW w:w="718" w:type="dxa"/>
            <w:vMerge w:val="restart"/>
            <w:vAlign w:val="center"/>
          </w:tcPr>
          <w:p w:rsidR="00DE1A25" w:rsidRDefault="00F92129">
            <w:pPr>
              <w:pStyle w:val="BodyText"/>
              <w:spacing w:before="9"/>
              <w:jc w:val="center"/>
              <w:rPr>
                <w:rFonts w:ascii="Times New Roman" w:hAnsi="Times New Roman" w:cs="Times New Roman"/>
                <w:b/>
                <w:sz w:val="24"/>
                <w:szCs w:val="24"/>
              </w:rPr>
            </w:pPr>
            <w:r>
              <w:rPr>
                <w:rFonts w:ascii="Times New Roman" w:hAnsi="Times New Roman" w:cs="Times New Roman"/>
                <w:b/>
                <w:sz w:val="24"/>
                <w:szCs w:val="24"/>
              </w:rPr>
              <w:t>3.</w:t>
            </w:r>
          </w:p>
        </w:tc>
        <w:tc>
          <w:tcPr>
            <w:tcW w:w="2540" w:type="dxa"/>
            <w:vMerge w:val="restart"/>
          </w:tcPr>
          <w:p w:rsidR="00DE1A25" w:rsidRDefault="00F92129">
            <w:pPr>
              <w:pStyle w:val="Default"/>
              <w:spacing w:line="276" w:lineRule="auto"/>
              <w:jc w:val="both"/>
              <w:rPr>
                <w:rFonts w:ascii="Times New Roman" w:hAnsi="Times New Roman" w:cs="Times New Roman"/>
                <w:color w:val="auto"/>
                <w:lang w:val="ro-RO"/>
              </w:rPr>
            </w:pPr>
            <w:r>
              <w:rPr>
                <w:rFonts w:ascii="Times New Roman" w:hAnsi="Times New Roman" w:cs="Times New Roman"/>
                <w:color w:val="auto"/>
                <w:lang w:val="ro-RO"/>
              </w:rPr>
              <w:t>Principiul prioritizării tipului de investiție care contribuie la obiectivul transversal legat de protecția mediului prin: investiții în eficiență energetică și protecția mediului;</w:t>
            </w:r>
          </w:p>
          <w:p w:rsidR="00DE1A25" w:rsidRDefault="00DE1A25">
            <w:pPr>
              <w:jc w:val="both"/>
              <w:rPr>
                <w:rFonts w:ascii="Times New Roman" w:hAnsi="Times New Roman" w:cs="Times New Roman"/>
                <w:sz w:val="24"/>
                <w:szCs w:val="24"/>
              </w:rPr>
            </w:pPr>
          </w:p>
          <w:p w:rsidR="00DE1A25" w:rsidRDefault="00F92129">
            <w:pPr>
              <w:jc w:val="both"/>
              <w:rPr>
                <w:rFonts w:ascii="Times New Roman" w:hAnsi="Times New Roman" w:cs="Times New Roman"/>
                <w:sz w:val="24"/>
                <w:szCs w:val="24"/>
              </w:rPr>
            </w:pPr>
            <w:r>
              <w:rPr>
                <w:rFonts w:ascii="Times New Roman" w:hAnsi="Times New Roman" w:cs="Times New Roman"/>
                <w:b/>
                <w:sz w:val="24"/>
                <w:szCs w:val="24"/>
              </w:rPr>
              <w:t>Punctaj maxim 40 p</w:t>
            </w:r>
          </w:p>
          <w:p w:rsidR="00DE1A25" w:rsidRDefault="00DE1A25">
            <w:pPr>
              <w:jc w:val="both"/>
              <w:rPr>
                <w:rFonts w:ascii="Times New Roman" w:hAnsi="Times New Roman" w:cs="Times New Roman"/>
                <w:sz w:val="24"/>
                <w:szCs w:val="24"/>
              </w:rPr>
            </w:pPr>
          </w:p>
          <w:p w:rsidR="00DE1A25" w:rsidRDefault="00DE1A25">
            <w:pPr>
              <w:jc w:val="both"/>
              <w:rPr>
                <w:rFonts w:ascii="Times New Roman" w:hAnsi="Times New Roman" w:cs="Times New Roman"/>
                <w:sz w:val="24"/>
                <w:szCs w:val="24"/>
              </w:rPr>
            </w:pPr>
          </w:p>
        </w:tc>
        <w:tc>
          <w:tcPr>
            <w:tcW w:w="2317" w:type="dxa"/>
            <w:vAlign w:val="center"/>
          </w:tcPr>
          <w:p w:rsidR="00DE1A25" w:rsidRDefault="00F92129">
            <w:pPr>
              <w:jc w:val="both"/>
              <w:rPr>
                <w:rFonts w:ascii="Times New Roman" w:hAnsi="Times New Roman" w:cs="Times New Roman"/>
                <w:sz w:val="24"/>
                <w:szCs w:val="24"/>
              </w:rPr>
            </w:pPr>
            <w:r>
              <w:rPr>
                <w:rFonts w:ascii="Times New Roman" w:hAnsi="Times New Roman" w:cs="Times New Roman"/>
                <w:sz w:val="24"/>
                <w:szCs w:val="24"/>
              </w:rPr>
              <w:t>3.1. Proiecte care își propun măsuri de reducere a consumului de energie, respectiv sunt eficiente din punct de vedere energetic.</w:t>
            </w:r>
          </w:p>
        </w:tc>
        <w:tc>
          <w:tcPr>
            <w:tcW w:w="1080" w:type="dxa"/>
            <w:vAlign w:val="center"/>
          </w:tcPr>
          <w:p w:rsidR="00DE1A25" w:rsidRDefault="00F92129">
            <w:pPr>
              <w:jc w:val="center"/>
              <w:rPr>
                <w:rFonts w:ascii="Times New Roman" w:hAnsi="Times New Roman" w:cs="Times New Roman"/>
                <w:sz w:val="24"/>
                <w:szCs w:val="24"/>
              </w:rPr>
            </w:pPr>
            <w:r>
              <w:rPr>
                <w:rFonts w:ascii="Times New Roman" w:hAnsi="Times New Roman" w:cs="Times New Roman"/>
                <w:sz w:val="24"/>
                <w:szCs w:val="24"/>
              </w:rPr>
              <w:t>20</w:t>
            </w:r>
          </w:p>
        </w:tc>
        <w:tc>
          <w:tcPr>
            <w:tcW w:w="2340" w:type="dxa"/>
            <w:vMerge w:val="restart"/>
          </w:tcPr>
          <w:p w:rsidR="00DE1A25" w:rsidRDefault="00F92129">
            <w:pPr>
              <w:pStyle w:val="BodyText"/>
              <w:spacing w:before="9"/>
              <w:rPr>
                <w:rFonts w:ascii="Times New Roman" w:hAnsi="Times New Roman" w:cs="Times New Roman"/>
                <w:b/>
                <w:i/>
                <w:sz w:val="24"/>
                <w:szCs w:val="24"/>
              </w:rPr>
            </w:pPr>
            <w:r>
              <w:rPr>
                <w:rFonts w:ascii="Times New Roman" w:hAnsi="Times New Roman" w:cs="Times New Roman"/>
                <w:sz w:val="24"/>
                <w:szCs w:val="24"/>
              </w:rPr>
              <w:t>Pentru a se acorda punctaj la acest criteriu acest aspect trebuie să fie prevăzut și descries în Mmj/SF/DALI.</w:t>
            </w:r>
          </w:p>
        </w:tc>
      </w:tr>
      <w:tr w:rsidR="00DE1A25">
        <w:trPr>
          <w:trHeight w:val="575"/>
        </w:trPr>
        <w:tc>
          <w:tcPr>
            <w:tcW w:w="718" w:type="dxa"/>
            <w:vMerge/>
            <w:vAlign w:val="center"/>
          </w:tcPr>
          <w:p w:rsidR="00DE1A25" w:rsidRDefault="00DE1A25">
            <w:pPr>
              <w:pStyle w:val="BodyText"/>
              <w:spacing w:before="9"/>
              <w:jc w:val="center"/>
              <w:rPr>
                <w:rFonts w:ascii="Times New Roman" w:hAnsi="Times New Roman" w:cs="Times New Roman"/>
                <w:b/>
                <w:sz w:val="24"/>
                <w:szCs w:val="24"/>
              </w:rPr>
            </w:pPr>
          </w:p>
        </w:tc>
        <w:tc>
          <w:tcPr>
            <w:tcW w:w="2540" w:type="dxa"/>
            <w:vMerge/>
          </w:tcPr>
          <w:p w:rsidR="00DE1A25" w:rsidRDefault="00DE1A25">
            <w:pPr>
              <w:rPr>
                <w:rFonts w:ascii="Times New Roman" w:hAnsi="Times New Roman" w:cs="Times New Roman"/>
                <w:sz w:val="24"/>
                <w:szCs w:val="24"/>
              </w:rPr>
            </w:pPr>
          </w:p>
        </w:tc>
        <w:tc>
          <w:tcPr>
            <w:tcW w:w="2317" w:type="dxa"/>
            <w:vAlign w:val="center"/>
          </w:tcPr>
          <w:p w:rsidR="00DE1A25" w:rsidRDefault="00F92129">
            <w:pPr>
              <w:rPr>
                <w:rFonts w:ascii="Times New Roman" w:hAnsi="Times New Roman" w:cs="Times New Roman"/>
                <w:sz w:val="24"/>
                <w:szCs w:val="24"/>
              </w:rPr>
            </w:pPr>
            <w:r>
              <w:rPr>
                <w:rFonts w:ascii="Times New Roman" w:hAnsi="Times New Roman" w:cs="Times New Roman"/>
                <w:sz w:val="24"/>
                <w:szCs w:val="24"/>
              </w:rPr>
              <w:t>3.2. Proiecte care prevăd acțiuni, lucrări și/sau dotări pentru protecția mediului.</w:t>
            </w:r>
          </w:p>
        </w:tc>
        <w:tc>
          <w:tcPr>
            <w:tcW w:w="1080" w:type="dxa"/>
            <w:vAlign w:val="center"/>
          </w:tcPr>
          <w:p w:rsidR="00DE1A25" w:rsidRDefault="00F92129">
            <w:pPr>
              <w:jc w:val="center"/>
              <w:rPr>
                <w:rFonts w:ascii="Times New Roman" w:hAnsi="Times New Roman" w:cs="Times New Roman"/>
                <w:sz w:val="24"/>
                <w:szCs w:val="24"/>
              </w:rPr>
            </w:pPr>
            <w:r>
              <w:rPr>
                <w:rFonts w:ascii="Times New Roman" w:hAnsi="Times New Roman" w:cs="Times New Roman"/>
                <w:sz w:val="24"/>
                <w:szCs w:val="24"/>
              </w:rPr>
              <w:t>20</w:t>
            </w:r>
          </w:p>
        </w:tc>
        <w:tc>
          <w:tcPr>
            <w:tcW w:w="2340" w:type="dxa"/>
            <w:vMerge/>
          </w:tcPr>
          <w:p w:rsidR="00DE1A25" w:rsidRDefault="00DE1A25">
            <w:pPr>
              <w:pStyle w:val="BodyText"/>
              <w:spacing w:before="9"/>
              <w:rPr>
                <w:rFonts w:ascii="Times New Roman" w:hAnsi="Times New Roman" w:cs="Times New Roman"/>
                <w:b/>
                <w:i/>
                <w:sz w:val="24"/>
                <w:szCs w:val="24"/>
              </w:rPr>
            </w:pPr>
          </w:p>
        </w:tc>
      </w:tr>
      <w:tr w:rsidR="00DE1A25">
        <w:trPr>
          <w:trHeight w:val="555"/>
        </w:trPr>
        <w:tc>
          <w:tcPr>
            <w:tcW w:w="718" w:type="dxa"/>
            <w:vAlign w:val="center"/>
          </w:tcPr>
          <w:p w:rsidR="00DE1A25" w:rsidRDefault="00DE1A25">
            <w:pPr>
              <w:pStyle w:val="BodyText"/>
              <w:spacing w:before="9"/>
              <w:jc w:val="center"/>
              <w:rPr>
                <w:rFonts w:ascii="Times New Roman" w:hAnsi="Times New Roman" w:cs="Times New Roman"/>
                <w:b/>
                <w:sz w:val="24"/>
                <w:szCs w:val="24"/>
              </w:rPr>
            </w:pPr>
          </w:p>
        </w:tc>
        <w:tc>
          <w:tcPr>
            <w:tcW w:w="4857" w:type="dxa"/>
            <w:gridSpan w:val="2"/>
            <w:vAlign w:val="center"/>
          </w:tcPr>
          <w:p w:rsidR="00DE1A25" w:rsidRDefault="00F92129">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3420" w:type="dxa"/>
            <w:gridSpan w:val="2"/>
            <w:vAlign w:val="center"/>
          </w:tcPr>
          <w:p w:rsidR="00DE1A25" w:rsidRDefault="00F92129">
            <w:pPr>
              <w:pStyle w:val="BodyText"/>
              <w:spacing w:before="9"/>
              <w:jc w:val="center"/>
              <w:rPr>
                <w:rFonts w:ascii="Times New Roman" w:hAnsi="Times New Roman" w:cs="Times New Roman"/>
                <w:b/>
                <w:i/>
                <w:sz w:val="24"/>
                <w:szCs w:val="24"/>
              </w:rPr>
            </w:pPr>
            <w:r>
              <w:rPr>
                <w:rFonts w:ascii="Times New Roman" w:hAnsi="Times New Roman" w:cs="Times New Roman"/>
                <w:b/>
                <w:sz w:val="24"/>
                <w:szCs w:val="24"/>
              </w:rPr>
              <w:t>100   PUNCTE</w:t>
            </w:r>
          </w:p>
        </w:tc>
      </w:tr>
    </w:tbl>
    <w:p w:rsidR="00DE1A25" w:rsidRDefault="00DE1A25">
      <w:pPr>
        <w:spacing w:line="360" w:lineRule="auto"/>
        <w:ind w:left="-180"/>
        <w:jc w:val="both"/>
        <w:rPr>
          <w:rFonts w:ascii="Times New Roman" w:eastAsia="Times New Roman" w:hAnsi="Times New Roman" w:cs="Times New Roman"/>
          <w:sz w:val="24"/>
          <w:szCs w:val="24"/>
        </w:rPr>
      </w:pPr>
    </w:p>
    <w:p w:rsidR="00DE1A25" w:rsidRDefault="00DE1A25">
      <w:pPr>
        <w:pStyle w:val="BodyText"/>
        <w:spacing w:before="4" w:line="360" w:lineRule="auto"/>
        <w:rPr>
          <w:rFonts w:ascii="Times New Roman" w:hAnsi="Times New Roman" w:cs="Times New Roman"/>
          <w:sz w:val="24"/>
          <w:szCs w:val="24"/>
        </w:rPr>
      </w:pPr>
    </w:p>
    <w:p w:rsidR="00DE1A25" w:rsidRDefault="00F92129">
      <w:pPr>
        <w:spacing w:line="360" w:lineRule="auto"/>
        <w:ind w:left="118" w:right="33"/>
        <w:jc w:val="both"/>
        <w:rPr>
          <w:rFonts w:ascii="Times New Roman" w:hAnsi="Times New Roman" w:cs="Times New Roman"/>
          <w:sz w:val="24"/>
          <w:szCs w:val="24"/>
        </w:rPr>
      </w:pPr>
      <w:r>
        <w:rPr>
          <w:rFonts w:ascii="Times New Roman" w:hAnsi="Times New Roman" w:cs="Times New Roman"/>
          <w:b/>
          <w:sz w:val="24"/>
          <w:szCs w:val="24"/>
        </w:rPr>
        <w:t>P</w:t>
      </w:r>
      <w:r>
        <w:rPr>
          <w:rFonts w:ascii="Times New Roman" w:hAnsi="Times New Roman" w:cs="Times New Roman"/>
          <w:b/>
          <w:spacing w:val="-1"/>
          <w:sz w:val="24"/>
          <w:szCs w:val="24"/>
        </w:rPr>
        <w:t>e</w:t>
      </w:r>
      <w:r>
        <w:rPr>
          <w:rFonts w:ascii="Times New Roman" w:hAnsi="Times New Roman" w:cs="Times New Roman"/>
          <w:b/>
          <w:spacing w:val="1"/>
          <w:sz w:val="24"/>
          <w:szCs w:val="24"/>
        </w:rPr>
        <w:t>ntr</w:t>
      </w:r>
      <w:r>
        <w:rPr>
          <w:rFonts w:ascii="Times New Roman" w:hAnsi="Times New Roman" w:cs="Times New Roman"/>
          <w:b/>
          <w:sz w:val="24"/>
          <w:szCs w:val="24"/>
        </w:rPr>
        <w:t>u</w:t>
      </w:r>
      <w:r>
        <w:rPr>
          <w:rFonts w:ascii="Times New Roman" w:hAnsi="Times New Roman" w:cs="Times New Roman"/>
          <w:b/>
          <w:spacing w:val="2"/>
          <w:sz w:val="24"/>
          <w:szCs w:val="24"/>
        </w:rPr>
        <w:t xml:space="preserve"> </w:t>
      </w:r>
      <w:r>
        <w:rPr>
          <w:rFonts w:ascii="Times New Roman" w:hAnsi="Times New Roman" w:cs="Times New Roman"/>
          <w:b/>
          <w:spacing w:val="-1"/>
          <w:sz w:val="24"/>
          <w:szCs w:val="24"/>
        </w:rPr>
        <w:t>a</w:t>
      </w:r>
      <w:r>
        <w:rPr>
          <w:rFonts w:ascii="Times New Roman" w:hAnsi="Times New Roman" w:cs="Times New Roman"/>
          <w:b/>
          <w:sz w:val="24"/>
          <w:szCs w:val="24"/>
        </w:rPr>
        <w:t>c</w:t>
      </w:r>
      <w:r>
        <w:rPr>
          <w:rFonts w:ascii="Times New Roman" w:hAnsi="Times New Roman" w:cs="Times New Roman"/>
          <w:b/>
          <w:spacing w:val="-1"/>
          <w:sz w:val="24"/>
          <w:szCs w:val="24"/>
        </w:rPr>
        <w:t>ea</w:t>
      </w:r>
      <w:r>
        <w:rPr>
          <w:rFonts w:ascii="Times New Roman" w:hAnsi="Times New Roman" w:cs="Times New Roman"/>
          <w:b/>
          <w:sz w:val="24"/>
          <w:szCs w:val="24"/>
        </w:rPr>
        <w:t>s</w:t>
      </w:r>
      <w:r>
        <w:rPr>
          <w:rFonts w:ascii="Times New Roman" w:hAnsi="Times New Roman" w:cs="Times New Roman"/>
          <w:b/>
          <w:spacing w:val="1"/>
          <w:sz w:val="24"/>
          <w:szCs w:val="24"/>
        </w:rPr>
        <w:t>t</w:t>
      </w:r>
      <w:r>
        <w:rPr>
          <w:rFonts w:ascii="Times New Roman" w:hAnsi="Times New Roman" w:cs="Times New Roman"/>
          <w:b/>
          <w:sz w:val="24"/>
          <w:szCs w:val="24"/>
        </w:rPr>
        <w:t xml:space="preserve">ă </w:t>
      </w:r>
      <w:r>
        <w:rPr>
          <w:rFonts w:ascii="Times New Roman" w:hAnsi="Times New Roman" w:cs="Times New Roman"/>
          <w:b/>
          <w:spacing w:val="-1"/>
          <w:sz w:val="24"/>
          <w:szCs w:val="24"/>
        </w:rPr>
        <w:t>mă</w:t>
      </w:r>
      <w:r>
        <w:rPr>
          <w:rFonts w:ascii="Times New Roman" w:hAnsi="Times New Roman" w:cs="Times New Roman"/>
          <w:b/>
          <w:sz w:val="24"/>
          <w:szCs w:val="24"/>
        </w:rPr>
        <w:t>s</w:t>
      </w:r>
      <w:r>
        <w:rPr>
          <w:rFonts w:ascii="Times New Roman" w:hAnsi="Times New Roman" w:cs="Times New Roman"/>
          <w:b/>
          <w:spacing w:val="1"/>
          <w:sz w:val="24"/>
          <w:szCs w:val="24"/>
        </w:rPr>
        <w:t>ur</w:t>
      </w:r>
      <w:r>
        <w:rPr>
          <w:rFonts w:ascii="Times New Roman" w:hAnsi="Times New Roman" w:cs="Times New Roman"/>
          <w:b/>
          <w:sz w:val="24"/>
          <w:szCs w:val="24"/>
        </w:rPr>
        <w:t xml:space="preserve">ă </w:t>
      </w:r>
      <w:r>
        <w:rPr>
          <w:rFonts w:ascii="Times New Roman" w:hAnsi="Times New Roman" w:cs="Times New Roman"/>
          <w:b/>
          <w:spacing w:val="-2"/>
          <w:sz w:val="24"/>
          <w:szCs w:val="24"/>
        </w:rPr>
        <w:t>p</w:t>
      </w:r>
      <w:r>
        <w:rPr>
          <w:rFonts w:ascii="Times New Roman" w:hAnsi="Times New Roman" w:cs="Times New Roman"/>
          <w:b/>
          <w:spacing w:val="1"/>
          <w:sz w:val="24"/>
          <w:szCs w:val="24"/>
        </w:rPr>
        <w:t>r</w:t>
      </w:r>
      <w:r>
        <w:rPr>
          <w:rFonts w:ascii="Times New Roman" w:hAnsi="Times New Roman" w:cs="Times New Roman"/>
          <w:b/>
          <w:spacing w:val="-1"/>
          <w:sz w:val="24"/>
          <w:szCs w:val="24"/>
        </w:rPr>
        <w:t>ag</w:t>
      </w:r>
      <w:r>
        <w:rPr>
          <w:rFonts w:ascii="Times New Roman" w:hAnsi="Times New Roman" w:cs="Times New Roman"/>
          <w:b/>
          <w:spacing w:val="1"/>
          <w:sz w:val="24"/>
          <w:szCs w:val="24"/>
        </w:rPr>
        <w:t>u</w:t>
      </w:r>
      <w:r>
        <w:rPr>
          <w:rFonts w:ascii="Times New Roman" w:hAnsi="Times New Roman" w:cs="Times New Roman"/>
          <w:b/>
          <w:sz w:val="24"/>
          <w:szCs w:val="24"/>
        </w:rPr>
        <w:t xml:space="preserve">l </w:t>
      </w:r>
      <w:r>
        <w:rPr>
          <w:rFonts w:ascii="Times New Roman" w:hAnsi="Times New Roman" w:cs="Times New Roman"/>
          <w:b/>
          <w:spacing w:val="-1"/>
          <w:sz w:val="24"/>
          <w:szCs w:val="24"/>
        </w:rPr>
        <w:t>m</w:t>
      </w:r>
      <w:r>
        <w:rPr>
          <w:rFonts w:ascii="Times New Roman" w:hAnsi="Times New Roman" w:cs="Times New Roman"/>
          <w:b/>
          <w:spacing w:val="1"/>
          <w:sz w:val="24"/>
          <w:szCs w:val="24"/>
        </w:rPr>
        <w:t>i</w:t>
      </w:r>
      <w:r>
        <w:rPr>
          <w:rFonts w:ascii="Times New Roman" w:hAnsi="Times New Roman" w:cs="Times New Roman"/>
          <w:b/>
          <w:spacing w:val="-2"/>
          <w:sz w:val="24"/>
          <w:szCs w:val="24"/>
        </w:rPr>
        <w:t>n</w:t>
      </w:r>
      <w:r>
        <w:rPr>
          <w:rFonts w:ascii="Times New Roman" w:hAnsi="Times New Roman" w:cs="Times New Roman"/>
          <w:b/>
          <w:spacing w:val="1"/>
          <w:sz w:val="24"/>
          <w:szCs w:val="24"/>
        </w:rPr>
        <w:t>i</w:t>
      </w:r>
      <w:r>
        <w:rPr>
          <w:rFonts w:ascii="Times New Roman" w:hAnsi="Times New Roman" w:cs="Times New Roman"/>
          <w:b/>
          <w:sz w:val="24"/>
          <w:szCs w:val="24"/>
        </w:rPr>
        <w:t xml:space="preserve">m </w:t>
      </w:r>
      <w:r>
        <w:rPr>
          <w:rFonts w:ascii="Times New Roman" w:hAnsi="Times New Roman" w:cs="Times New Roman"/>
          <w:b/>
          <w:spacing w:val="-1"/>
          <w:sz w:val="24"/>
          <w:szCs w:val="24"/>
        </w:rPr>
        <w:t>e</w:t>
      </w:r>
      <w:r>
        <w:rPr>
          <w:rFonts w:ascii="Times New Roman" w:hAnsi="Times New Roman" w:cs="Times New Roman"/>
          <w:b/>
          <w:sz w:val="24"/>
          <w:szCs w:val="24"/>
        </w:rPr>
        <w:t>s</w:t>
      </w:r>
      <w:r>
        <w:rPr>
          <w:rFonts w:ascii="Times New Roman" w:hAnsi="Times New Roman" w:cs="Times New Roman"/>
          <w:b/>
          <w:spacing w:val="1"/>
          <w:sz w:val="24"/>
          <w:szCs w:val="24"/>
        </w:rPr>
        <w:t>t</w:t>
      </w:r>
      <w:r>
        <w:rPr>
          <w:rFonts w:ascii="Times New Roman" w:hAnsi="Times New Roman" w:cs="Times New Roman"/>
          <w:b/>
          <w:sz w:val="24"/>
          <w:szCs w:val="24"/>
        </w:rPr>
        <w:t xml:space="preserve">e </w:t>
      </w:r>
      <w:r>
        <w:rPr>
          <w:rFonts w:ascii="Times New Roman" w:hAnsi="Times New Roman" w:cs="Times New Roman"/>
          <w:b/>
          <w:spacing w:val="-2"/>
          <w:sz w:val="24"/>
          <w:szCs w:val="24"/>
        </w:rPr>
        <w:t>d</w:t>
      </w:r>
      <w:r>
        <w:rPr>
          <w:rFonts w:ascii="Times New Roman" w:hAnsi="Times New Roman" w:cs="Times New Roman"/>
          <w:b/>
          <w:spacing w:val="-1"/>
          <w:sz w:val="24"/>
          <w:szCs w:val="24"/>
        </w:rPr>
        <w:t>e</w:t>
      </w:r>
      <w:r>
        <w:rPr>
          <w:rFonts w:ascii="Times New Roman" w:hAnsi="Times New Roman" w:cs="Times New Roman"/>
          <w:b/>
          <w:sz w:val="24"/>
          <w:szCs w:val="24"/>
        </w:rPr>
        <w:t>:</w:t>
      </w:r>
    </w:p>
    <w:p w:rsidR="00DE1A25" w:rsidRDefault="00F92129">
      <w:pPr>
        <w:spacing w:line="360" w:lineRule="auto"/>
        <w:ind w:left="478"/>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pacing w:val="2"/>
          <w:sz w:val="24"/>
          <w:szCs w:val="24"/>
        </w:rPr>
        <w:t xml:space="preserve"> </w:t>
      </w:r>
      <w:r>
        <w:rPr>
          <w:rFonts w:ascii="Times New Roman" w:hAnsi="Times New Roman" w:cs="Times New Roman"/>
          <w:b/>
          <w:spacing w:val="1"/>
          <w:sz w:val="24"/>
          <w:szCs w:val="24"/>
        </w:rPr>
        <w:t>20 p</w:t>
      </w:r>
      <w:r>
        <w:rPr>
          <w:rFonts w:ascii="Times New Roman" w:hAnsi="Times New Roman" w:cs="Times New Roman"/>
          <w:b/>
          <w:spacing w:val="-2"/>
          <w:sz w:val="24"/>
          <w:szCs w:val="24"/>
        </w:rPr>
        <w:t>u</w:t>
      </w:r>
      <w:r>
        <w:rPr>
          <w:rFonts w:ascii="Times New Roman" w:hAnsi="Times New Roman" w:cs="Times New Roman"/>
          <w:b/>
          <w:spacing w:val="1"/>
          <w:sz w:val="24"/>
          <w:szCs w:val="24"/>
        </w:rPr>
        <w:t>n</w:t>
      </w:r>
      <w:r>
        <w:rPr>
          <w:rFonts w:ascii="Times New Roman" w:hAnsi="Times New Roman" w:cs="Times New Roman"/>
          <w:b/>
          <w:sz w:val="24"/>
          <w:szCs w:val="24"/>
        </w:rPr>
        <w:t>c</w:t>
      </w:r>
      <w:r>
        <w:rPr>
          <w:rFonts w:ascii="Times New Roman" w:hAnsi="Times New Roman" w:cs="Times New Roman"/>
          <w:b/>
          <w:spacing w:val="1"/>
          <w:sz w:val="24"/>
          <w:szCs w:val="24"/>
        </w:rPr>
        <w:t>t</w:t>
      </w:r>
      <w:r>
        <w:rPr>
          <w:rFonts w:ascii="Times New Roman" w:hAnsi="Times New Roman" w:cs="Times New Roman"/>
          <w:b/>
          <w:sz w:val="24"/>
          <w:szCs w:val="24"/>
        </w:rPr>
        <w:t>e</w:t>
      </w:r>
      <w:r>
        <w:rPr>
          <w:rFonts w:ascii="Times New Roman" w:hAnsi="Times New Roman" w:cs="Times New Roman"/>
          <w:b/>
          <w:spacing w:val="-2"/>
          <w:sz w:val="24"/>
          <w:szCs w:val="24"/>
        </w:rPr>
        <w:t xml:space="preserve"> , </w:t>
      </w:r>
      <w:r>
        <w:rPr>
          <w:rFonts w:ascii="Times New Roman" w:hAnsi="Times New Roman" w:cs="Times New Roman"/>
          <w:b/>
          <w:spacing w:val="1"/>
          <w:sz w:val="24"/>
          <w:szCs w:val="24"/>
        </w:rPr>
        <w:t>pr</w:t>
      </w:r>
      <w:r>
        <w:rPr>
          <w:rFonts w:ascii="Times New Roman" w:hAnsi="Times New Roman" w:cs="Times New Roman"/>
          <w:b/>
          <w:spacing w:val="-1"/>
          <w:sz w:val="24"/>
          <w:szCs w:val="24"/>
        </w:rPr>
        <w:t>ag</w:t>
      </w:r>
      <w:r>
        <w:rPr>
          <w:rFonts w:ascii="Times New Roman" w:hAnsi="Times New Roman" w:cs="Times New Roman"/>
          <w:b/>
          <w:sz w:val="24"/>
          <w:szCs w:val="24"/>
        </w:rPr>
        <w:t xml:space="preserve"> s</w:t>
      </w:r>
      <w:r>
        <w:rPr>
          <w:rFonts w:ascii="Times New Roman" w:hAnsi="Times New Roman" w:cs="Times New Roman"/>
          <w:b/>
          <w:spacing w:val="1"/>
          <w:sz w:val="24"/>
          <w:szCs w:val="24"/>
        </w:rPr>
        <w:t>u</w:t>
      </w:r>
      <w:r>
        <w:rPr>
          <w:rFonts w:ascii="Times New Roman" w:hAnsi="Times New Roman" w:cs="Times New Roman"/>
          <w:b/>
          <w:sz w:val="24"/>
          <w:szCs w:val="24"/>
        </w:rPr>
        <w:t>b</w:t>
      </w:r>
      <w:r>
        <w:rPr>
          <w:rFonts w:ascii="Times New Roman" w:hAnsi="Times New Roman" w:cs="Times New Roman"/>
          <w:b/>
          <w:spacing w:val="-1"/>
          <w:sz w:val="24"/>
          <w:szCs w:val="24"/>
        </w:rPr>
        <w:t xml:space="preserve"> </w:t>
      </w:r>
      <w:r>
        <w:rPr>
          <w:rFonts w:ascii="Times New Roman" w:hAnsi="Times New Roman" w:cs="Times New Roman"/>
          <w:b/>
          <w:sz w:val="24"/>
          <w:szCs w:val="24"/>
        </w:rPr>
        <w:t>c</w:t>
      </w:r>
      <w:r>
        <w:rPr>
          <w:rFonts w:ascii="Times New Roman" w:hAnsi="Times New Roman" w:cs="Times New Roman"/>
          <w:b/>
          <w:spacing w:val="-1"/>
          <w:sz w:val="24"/>
          <w:szCs w:val="24"/>
        </w:rPr>
        <w:t>a</w:t>
      </w:r>
      <w:r>
        <w:rPr>
          <w:rFonts w:ascii="Times New Roman" w:hAnsi="Times New Roman" w:cs="Times New Roman"/>
          <w:b/>
          <w:spacing w:val="1"/>
          <w:sz w:val="24"/>
          <w:szCs w:val="24"/>
        </w:rPr>
        <w:t>r</w:t>
      </w:r>
      <w:r>
        <w:rPr>
          <w:rFonts w:ascii="Times New Roman" w:hAnsi="Times New Roman" w:cs="Times New Roman"/>
          <w:b/>
          <w:sz w:val="24"/>
          <w:szCs w:val="24"/>
        </w:rPr>
        <w:t xml:space="preserve">e </w:t>
      </w:r>
      <w:r>
        <w:rPr>
          <w:rFonts w:ascii="Times New Roman" w:hAnsi="Times New Roman" w:cs="Times New Roman"/>
          <w:b/>
          <w:spacing w:val="-2"/>
          <w:sz w:val="24"/>
          <w:szCs w:val="24"/>
        </w:rPr>
        <w:t>n</w:t>
      </w:r>
      <w:r>
        <w:rPr>
          <w:rFonts w:ascii="Times New Roman" w:hAnsi="Times New Roman" w:cs="Times New Roman"/>
          <w:b/>
          <w:spacing w:val="1"/>
          <w:sz w:val="24"/>
          <w:szCs w:val="24"/>
        </w:rPr>
        <w:t>i</w:t>
      </w:r>
      <w:r>
        <w:rPr>
          <w:rFonts w:ascii="Times New Roman" w:hAnsi="Times New Roman" w:cs="Times New Roman"/>
          <w:b/>
          <w:spacing w:val="-2"/>
          <w:sz w:val="24"/>
          <w:szCs w:val="24"/>
        </w:rPr>
        <w:t>c</w:t>
      </w:r>
      <w:r>
        <w:rPr>
          <w:rFonts w:ascii="Times New Roman" w:hAnsi="Times New Roman" w:cs="Times New Roman"/>
          <w:b/>
          <w:spacing w:val="1"/>
          <w:sz w:val="24"/>
          <w:szCs w:val="24"/>
        </w:rPr>
        <w:t>iu</w:t>
      </w:r>
      <w:r>
        <w:rPr>
          <w:rFonts w:ascii="Times New Roman" w:hAnsi="Times New Roman" w:cs="Times New Roman"/>
          <w:b/>
          <w:sz w:val="24"/>
          <w:szCs w:val="24"/>
        </w:rPr>
        <w:t>n</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pr</w:t>
      </w:r>
      <w:r>
        <w:rPr>
          <w:rFonts w:ascii="Times New Roman" w:hAnsi="Times New Roman" w:cs="Times New Roman"/>
          <w:b/>
          <w:spacing w:val="-2"/>
          <w:sz w:val="24"/>
          <w:szCs w:val="24"/>
        </w:rPr>
        <w:t>o</w:t>
      </w:r>
      <w:r>
        <w:rPr>
          <w:rFonts w:ascii="Times New Roman" w:hAnsi="Times New Roman" w:cs="Times New Roman"/>
          <w:b/>
          <w:spacing w:val="1"/>
          <w:sz w:val="24"/>
          <w:szCs w:val="24"/>
        </w:rPr>
        <w:t>i</w:t>
      </w:r>
      <w:r>
        <w:rPr>
          <w:rFonts w:ascii="Times New Roman" w:hAnsi="Times New Roman" w:cs="Times New Roman"/>
          <w:b/>
          <w:spacing w:val="-1"/>
          <w:sz w:val="24"/>
          <w:szCs w:val="24"/>
        </w:rPr>
        <w:t>e</w:t>
      </w:r>
      <w:r>
        <w:rPr>
          <w:rFonts w:ascii="Times New Roman" w:hAnsi="Times New Roman" w:cs="Times New Roman"/>
          <w:b/>
          <w:sz w:val="24"/>
          <w:szCs w:val="24"/>
        </w:rPr>
        <w:t>ct</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n</w:t>
      </w:r>
      <w:r>
        <w:rPr>
          <w:rFonts w:ascii="Times New Roman" w:hAnsi="Times New Roman" w:cs="Times New Roman"/>
          <w:b/>
          <w:sz w:val="24"/>
          <w:szCs w:val="24"/>
        </w:rPr>
        <w:t>u</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p</w:t>
      </w:r>
      <w:r>
        <w:rPr>
          <w:rFonts w:ascii="Times New Roman" w:hAnsi="Times New Roman" w:cs="Times New Roman"/>
          <w:b/>
          <w:sz w:val="24"/>
          <w:szCs w:val="24"/>
        </w:rPr>
        <w:t>o</w:t>
      </w:r>
      <w:r>
        <w:rPr>
          <w:rFonts w:ascii="Times New Roman" w:hAnsi="Times New Roman" w:cs="Times New Roman"/>
          <w:b/>
          <w:spacing w:val="-1"/>
          <w:sz w:val="24"/>
          <w:szCs w:val="24"/>
        </w:rPr>
        <w:t>a</w:t>
      </w:r>
      <w:r>
        <w:rPr>
          <w:rFonts w:ascii="Times New Roman" w:hAnsi="Times New Roman" w:cs="Times New Roman"/>
          <w:b/>
          <w:spacing w:val="1"/>
          <w:sz w:val="24"/>
          <w:szCs w:val="24"/>
        </w:rPr>
        <w:t>t</w:t>
      </w:r>
      <w:r>
        <w:rPr>
          <w:rFonts w:ascii="Times New Roman" w:hAnsi="Times New Roman" w:cs="Times New Roman"/>
          <w:b/>
          <w:sz w:val="24"/>
          <w:szCs w:val="24"/>
        </w:rPr>
        <w:t xml:space="preserve">e </w:t>
      </w:r>
      <w:r>
        <w:rPr>
          <w:rFonts w:ascii="Times New Roman" w:hAnsi="Times New Roman" w:cs="Times New Roman"/>
          <w:b/>
          <w:spacing w:val="-1"/>
          <w:sz w:val="24"/>
          <w:szCs w:val="24"/>
        </w:rPr>
        <w:t>i</w:t>
      </w:r>
      <w:r>
        <w:rPr>
          <w:rFonts w:ascii="Times New Roman" w:hAnsi="Times New Roman" w:cs="Times New Roman"/>
          <w:b/>
          <w:spacing w:val="1"/>
          <w:sz w:val="24"/>
          <w:szCs w:val="24"/>
        </w:rPr>
        <w:t>n</w:t>
      </w:r>
      <w:r>
        <w:rPr>
          <w:rFonts w:ascii="Times New Roman" w:hAnsi="Times New Roman" w:cs="Times New Roman"/>
          <w:b/>
          <w:spacing w:val="-2"/>
          <w:sz w:val="24"/>
          <w:szCs w:val="24"/>
        </w:rPr>
        <w:t>t</w:t>
      </w:r>
      <w:r>
        <w:rPr>
          <w:rFonts w:ascii="Times New Roman" w:hAnsi="Times New Roman" w:cs="Times New Roman"/>
          <w:b/>
          <w:spacing w:val="1"/>
          <w:sz w:val="24"/>
          <w:szCs w:val="24"/>
        </w:rPr>
        <w:t>r</w:t>
      </w:r>
      <w:r>
        <w:rPr>
          <w:rFonts w:ascii="Times New Roman" w:hAnsi="Times New Roman" w:cs="Times New Roman"/>
          <w:b/>
          <w:sz w:val="24"/>
          <w:szCs w:val="24"/>
        </w:rPr>
        <w:t xml:space="preserve">a </w:t>
      </w:r>
      <w:r>
        <w:rPr>
          <w:rFonts w:ascii="Times New Roman" w:hAnsi="Times New Roman" w:cs="Times New Roman"/>
          <w:b/>
          <w:spacing w:val="-1"/>
          <w:sz w:val="24"/>
          <w:szCs w:val="24"/>
        </w:rPr>
        <w:t>l</w:t>
      </w:r>
      <w:r>
        <w:rPr>
          <w:rFonts w:ascii="Times New Roman" w:hAnsi="Times New Roman" w:cs="Times New Roman"/>
          <w:b/>
          <w:sz w:val="24"/>
          <w:szCs w:val="24"/>
        </w:rPr>
        <w:t xml:space="preserve">a </w:t>
      </w:r>
      <w:r>
        <w:rPr>
          <w:rFonts w:ascii="Times New Roman" w:hAnsi="Times New Roman" w:cs="Times New Roman"/>
          <w:b/>
          <w:spacing w:val="1"/>
          <w:sz w:val="24"/>
          <w:szCs w:val="24"/>
        </w:rPr>
        <w:t>fin</w:t>
      </w:r>
      <w:r>
        <w:rPr>
          <w:rFonts w:ascii="Times New Roman" w:hAnsi="Times New Roman" w:cs="Times New Roman"/>
          <w:b/>
          <w:spacing w:val="-1"/>
          <w:sz w:val="24"/>
          <w:szCs w:val="24"/>
        </w:rPr>
        <w:t>a</w:t>
      </w:r>
      <w:r>
        <w:rPr>
          <w:rFonts w:ascii="Times New Roman" w:hAnsi="Times New Roman" w:cs="Times New Roman"/>
          <w:b/>
          <w:spacing w:val="1"/>
          <w:sz w:val="24"/>
          <w:szCs w:val="24"/>
        </w:rPr>
        <w:t>nț</w:t>
      </w:r>
      <w:r>
        <w:rPr>
          <w:rFonts w:ascii="Times New Roman" w:hAnsi="Times New Roman" w:cs="Times New Roman"/>
          <w:b/>
          <w:spacing w:val="-3"/>
          <w:sz w:val="24"/>
          <w:szCs w:val="24"/>
        </w:rPr>
        <w:t>a</w:t>
      </w:r>
      <w:r>
        <w:rPr>
          <w:rFonts w:ascii="Times New Roman" w:hAnsi="Times New Roman" w:cs="Times New Roman"/>
          <w:b/>
          <w:spacing w:val="1"/>
          <w:sz w:val="24"/>
          <w:szCs w:val="24"/>
        </w:rPr>
        <w:t>r</w:t>
      </w:r>
      <w:r>
        <w:rPr>
          <w:rFonts w:ascii="Times New Roman" w:hAnsi="Times New Roman" w:cs="Times New Roman"/>
          <w:b/>
          <w:spacing w:val="-1"/>
          <w:sz w:val="24"/>
          <w:szCs w:val="24"/>
        </w:rPr>
        <w:t>e</w:t>
      </w:r>
      <w:r>
        <w:rPr>
          <w:rFonts w:ascii="Times New Roman" w:hAnsi="Times New Roman" w:cs="Times New Roman"/>
          <w:b/>
          <w:sz w:val="24"/>
          <w:szCs w:val="24"/>
        </w:rPr>
        <w:t>.</w:t>
      </w:r>
    </w:p>
    <w:p w:rsidR="00DE1A25" w:rsidRDefault="00DE1A25">
      <w:pPr>
        <w:spacing w:line="360" w:lineRule="auto"/>
        <w:rPr>
          <w:rFonts w:ascii="Times New Roman" w:hAnsi="Times New Roman" w:cs="Times New Roman"/>
          <w:b/>
          <w:sz w:val="24"/>
          <w:szCs w:val="24"/>
        </w:rPr>
      </w:pPr>
    </w:p>
    <w:p w:rsidR="00DE1A25" w:rsidRDefault="00F92129">
      <w:pPr>
        <w:jc w:val="both"/>
      </w:pPr>
      <w:r>
        <w:rPr>
          <w:w w:val="105"/>
        </w:rPr>
        <w:lastRenderedPageBreak/>
        <w:t>Selecția proiectelor eligibile se face în ordinea descrescătoare a punctajului de selecţie, în cadrul alocării disponibile pentru selecţie. În cazul proiectelor cu acelaşi punctaj, departajarea acestora se face, astfel: au prioritate proiectele care au valoarea eligibilă mai mare, astfel proiectele cu punctaj egal vor fi departajate în ordinea crescătoare a valorii eligibile.</w:t>
      </w:r>
    </w:p>
    <w:p w:rsidR="00DE1A25" w:rsidRDefault="00DE1A25">
      <w:pPr>
        <w:pStyle w:val="BodyText"/>
        <w:spacing w:line="360" w:lineRule="auto"/>
        <w:ind w:right="134"/>
        <w:jc w:val="both"/>
        <w:rPr>
          <w:rFonts w:ascii="Times New Roman" w:hAnsi="Times New Roman" w:cs="Times New Roman"/>
          <w:w w:val="105"/>
          <w:sz w:val="24"/>
          <w:szCs w:val="24"/>
        </w:rPr>
      </w:pPr>
    </w:p>
    <w:p w:rsidR="00DE1A25" w:rsidRDefault="00F92129">
      <w:pPr>
        <w:spacing w:before="120" w:after="100" w:afterAutospacing="1" w:line="360" w:lineRule="auto"/>
        <w:jc w:val="both"/>
        <w:rPr>
          <w:rFonts w:ascii="Times New Roman" w:hAnsi="Times New Roman" w:cs="Times New Roman"/>
          <w:b/>
          <w:bCs/>
          <w:sz w:val="24"/>
          <w:szCs w:val="24"/>
          <w:lang w:eastAsia="ro-RO"/>
        </w:rPr>
      </w:pPr>
      <w:r>
        <w:rPr>
          <w:rFonts w:ascii="Times New Roman" w:hAnsi="Times New Roman" w:cs="Times New Roman"/>
          <w:b/>
          <w:bCs/>
          <w:sz w:val="24"/>
          <w:szCs w:val="24"/>
          <w:lang w:eastAsia="ro-RO"/>
        </w:rPr>
        <w:t>Anunțarea rezultatelor:</w:t>
      </w:r>
    </w:p>
    <w:p w:rsidR="00DE1A25" w:rsidRDefault="00F92129">
      <w:pPr>
        <w:spacing w:before="120" w:after="100" w:afterAutospacing="1" w:line="36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În termen de 30 de zile de la data limită de primire a proiectelor,  toți solicitanții care au înregistrat proiecte la Secretariatul GAL vor fi informați cu privire la rezultatele selecției. Anunțarea rezultatelor se va face prin afișare la sediul GAL și pe pagina web a asociației. Beneficiarii vor primi o notificare scrisă, prin care vor fi informați cu privire la selectarea sau respingerea proiectului propus.</w:t>
      </w:r>
    </w:p>
    <w:p w:rsidR="00DE1A25" w:rsidRDefault="00DE1A25">
      <w:pPr>
        <w:spacing w:before="120" w:after="100" w:afterAutospacing="1" w:line="360" w:lineRule="auto"/>
        <w:jc w:val="both"/>
        <w:rPr>
          <w:rFonts w:ascii="Times New Roman" w:hAnsi="Times New Roman" w:cs="Times New Roman"/>
          <w:sz w:val="24"/>
          <w:szCs w:val="24"/>
          <w:lang w:eastAsia="ro-RO"/>
        </w:rPr>
      </w:pPr>
    </w:p>
    <w:p w:rsidR="00DE1A25" w:rsidRDefault="00F92129">
      <w:pPr>
        <w:spacing w:before="120" w:after="100" w:afterAutospacing="1" w:line="36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Procesul de selecție și procesul de verificare a contestațiilor se desfășoară potrivit „Regulamentul de Organizare și Funcționare a Comitetului de Selecție și a Comisiei de Soluționare a Contestațiilor” a asociației, a Ghidul de implementare si Manualul de procedura SM 19. Și Ghidul de implementare si Manualul de procedura SM 19.4, cu modificările și completările ulterioare, în vigoare la momentul lansării sesiunii, publicat pe site‐ul </w:t>
      </w:r>
      <w:hyperlink r:id="rId9" w:history="1">
        <w:hyperlink r:id="rId10" w:history="1">
          <w:r>
            <w:rPr>
              <w:rStyle w:val="Hyperlink"/>
              <w:rFonts w:ascii="Times New Roman" w:hAnsi="Times New Roman" w:cs="Times New Roman"/>
              <w:sz w:val="24"/>
              <w:szCs w:val="24"/>
            </w:rPr>
            <w:t>www.poartacampieimuresene.ro</w:t>
          </w:r>
        </w:hyperlink>
        <w:r>
          <w:rPr>
            <w:rFonts w:ascii="Times New Roman" w:hAnsi="Times New Roman" w:cs="Times New Roman"/>
            <w:b/>
            <w:sz w:val="24"/>
            <w:szCs w:val="24"/>
          </w:rPr>
          <w:t xml:space="preserve"> </w:t>
        </w:r>
      </w:hyperlink>
      <w:r>
        <w:rPr>
          <w:rFonts w:ascii="Times New Roman" w:hAnsi="Times New Roman" w:cs="Times New Roman"/>
          <w:sz w:val="24"/>
          <w:szCs w:val="24"/>
          <w:lang w:eastAsia="ro-RO"/>
        </w:rPr>
        <w:t xml:space="preserve">, </w:t>
      </w:r>
      <w:hyperlink r:id="rId11">
        <w:r>
          <w:rPr>
            <w:rFonts w:ascii="Times New Roman" w:hAnsi="Times New Roman" w:cs="Times New Roman"/>
            <w:sz w:val="24"/>
            <w:szCs w:val="24"/>
            <w:lang w:eastAsia="ro-RO"/>
          </w:rPr>
          <w:t>www.madr.ro</w:t>
        </w:r>
      </w:hyperlink>
      <w:r>
        <w:rPr>
          <w:rFonts w:ascii="Times New Roman" w:hAnsi="Times New Roman" w:cs="Times New Roman"/>
          <w:sz w:val="24"/>
          <w:szCs w:val="24"/>
          <w:lang w:eastAsia="ro-RO"/>
        </w:rPr>
        <w:t xml:space="preserve"> și </w:t>
      </w:r>
      <w:hyperlink r:id="rId12">
        <w:r>
          <w:rPr>
            <w:rFonts w:ascii="Times New Roman" w:hAnsi="Times New Roman" w:cs="Times New Roman"/>
            <w:sz w:val="24"/>
            <w:szCs w:val="24"/>
            <w:lang w:eastAsia="ro-RO"/>
          </w:rPr>
          <w:t>www.afir.info.</w:t>
        </w:r>
      </w:hyperlink>
    </w:p>
    <w:p w:rsidR="00DE1A25" w:rsidRDefault="00DE1A25">
      <w:pPr>
        <w:spacing w:before="120" w:after="100" w:afterAutospacing="1" w:line="360" w:lineRule="auto"/>
        <w:jc w:val="both"/>
        <w:rPr>
          <w:rFonts w:ascii="Times New Roman" w:hAnsi="Times New Roman" w:cs="Times New Roman"/>
          <w:sz w:val="24"/>
          <w:szCs w:val="24"/>
          <w:lang w:eastAsia="ro-RO"/>
        </w:rPr>
      </w:pPr>
    </w:p>
    <w:p w:rsidR="00DE1A25" w:rsidRDefault="00F92129">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923925</wp:posOffset>
                </wp:positionH>
                <wp:positionV relativeFrom="paragraph">
                  <wp:posOffset>7600949</wp:posOffset>
                </wp:positionV>
                <wp:extent cx="5981700" cy="0"/>
                <wp:effectExtent l="0" t="0" r="0" b="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DEF20" id="Straight Connector 23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" strokecolor="black [3040]">
                <o:lock v:ext="edit" shapetype="f"/>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9611995</wp:posOffset>
                </wp:positionV>
                <wp:extent cx="6081395" cy="1186815"/>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A25" w:rsidRDefault="00F92129">
                            <w:pPr>
                              <w:jc w:val="both"/>
                              <w:rPr>
                                <w:rFonts w:ascii="Gadugi" w:hAnsi="Gadugi"/>
                              </w:rPr>
                            </w:pPr>
                            <w:r>
                              <w:rPr>
                                <w:rFonts w:ascii="Gadugi" w:hAnsi="Gadugi"/>
                              </w:rPr>
                              <w:t>ASOCIATIA LEADER POARTA CÂMPIEI MURESENE</w:t>
                            </w:r>
                          </w:p>
                          <w:p w:rsidR="00DE1A25" w:rsidRDefault="00F92129">
                            <w:pPr>
                              <w:jc w:val="both"/>
                              <w:rPr>
                                <w:rFonts w:ascii="Gadugi" w:hAnsi="Gadugi"/>
                                <w:sz w:val="20"/>
                                <w:szCs w:val="20"/>
                              </w:rPr>
                            </w:pPr>
                            <w:r>
                              <w:rPr>
                                <w:rFonts w:ascii="Gadugi" w:hAnsi="Gadugi"/>
                                <w:sz w:val="20"/>
                                <w:szCs w:val="20"/>
                              </w:rPr>
                              <w:t>Comuna Sîntana de Mures</w:t>
                            </w:r>
                          </w:p>
                          <w:p w:rsidR="00DE1A25" w:rsidRDefault="00F92129">
                            <w:pPr>
                              <w:jc w:val="both"/>
                              <w:rPr>
                                <w:rFonts w:ascii="Gadugi" w:hAnsi="Gadugi"/>
                                <w:sz w:val="20"/>
                                <w:szCs w:val="20"/>
                              </w:rPr>
                            </w:pPr>
                            <w:r>
                              <w:rPr>
                                <w:rFonts w:ascii="Gadugi" w:hAnsi="Gadugi"/>
                                <w:sz w:val="20"/>
                                <w:szCs w:val="20"/>
                              </w:rPr>
                              <w:t>Str. Morii nr. 26</w:t>
                            </w:r>
                          </w:p>
                          <w:p w:rsidR="00DE1A25" w:rsidRDefault="00F92129">
                            <w:pPr>
                              <w:jc w:val="both"/>
                              <w:rPr>
                                <w:rFonts w:ascii="Gadugi" w:hAnsi="Gadugi"/>
                                <w:sz w:val="20"/>
                                <w:szCs w:val="20"/>
                              </w:rPr>
                            </w:pPr>
                            <w:r>
                              <w:rPr>
                                <w:rFonts w:ascii="Gadugi" w:hAnsi="Gadugi"/>
                                <w:sz w:val="20"/>
                                <w:szCs w:val="20"/>
                              </w:rPr>
                              <w:t>Tel/fax: 0365-455265</w:t>
                            </w:r>
                          </w:p>
                          <w:p w:rsidR="00DE1A25" w:rsidRDefault="00F92129">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2" o:spid="_x0000_s1026" type="#_x0000_t202" style="position:absolute;left:0;text-align:left;margin-left:65.25pt;margin-top:756.85pt;width:478.85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Rvhg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" stroked="f">
                <v:textbox>
                  <w:txbxContent>
                    <w:p w:rsidR="00DE1A25" w:rsidRDefault="00F92129">
                      <w:pPr>
                        <w:jc w:val="both"/>
                        <w:rPr>
                          <w:rFonts w:ascii="Gadugi" w:hAnsi="Gadugi"/>
                        </w:rPr>
                      </w:pPr>
                      <w:r>
                        <w:rPr>
                          <w:rFonts w:ascii="Gadugi" w:hAnsi="Gadugi"/>
                        </w:rPr>
                        <w:t>ASOCIATIA LEADER POARTA CÂMPIEI MURESENE</w:t>
                      </w:r>
                    </w:p>
                    <w:p w:rsidR="00DE1A25" w:rsidRDefault="00F92129">
                      <w:pPr>
                        <w:jc w:val="both"/>
                        <w:rPr>
                          <w:rFonts w:ascii="Gadugi" w:hAnsi="Gadugi"/>
                          <w:sz w:val="20"/>
                          <w:szCs w:val="20"/>
                        </w:rPr>
                      </w:pPr>
                      <w:r>
                        <w:rPr>
                          <w:rFonts w:ascii="Gadugi" w:hAnsi="Gadugi"/>
                          <w:sz w:val="20"/>
                          <w:szCs w:val="20"/>
                        </w:rPr>
                        <w:t>Comuna Sîntana de Mures</w:t>
                      </w:r>
                    </w:p>
                    <w:p w:rsidR="00DE1A25" w:rsidRDefault="00F92129">
                      <w:pPr>
                        <w:jc w:val="both"/>
                        <w:rPr>
                          <w:rFonts w:ascii="Gadugi" w:hAnsi="Gadugi"/>
                          <w:sz w:val="20"/>
                          <w:szCs w:val="20"/>
                        </w:rPr>
                      </w:pPr>
                      <w:r>
                        <w:rPr>
                          <w:rFonts w:ascii="Gadugi" w:hAnsi="Gadugi"/>
                          <w:sz w:val="20"/>
                          <w:szCs w:val="20"/>
                        </w:rPr>
                        <w:t>Str. Morii nr. 26</w:t>
                      </w:r>
                    </w:p>
                    <w:p w:rsidR="00DE1A25" w:rsidRDefault="00F92129">
                      <w:pPr>
                        <w:jc w:val="both"/>
                        <w:rPr>
                          <w:rFonts w:ascii="Gadugi" w:hAnsi="Gadugi"/>
                          <w:sz w:val="20"/>
                          <w:szCs w:val="20"/>
                        </w:rPr>
                      </w:pPr>
                      <w:r>
                        <w:rPr>
                          <w:rFonts w:ascii="Gadugi" w:hAnsi="Gadugi"/>
                          <w:sz w:val="20"/>
                          <w:szCs w:val="20"/>
                        </w:rPr>
                        <w:t>Tel/fax: 0365-455265</w:t>
                      </w:r>
                    </w:p>
                    <w:p w:rsidR="00DE1A25" w:rsidRDefault="00F92129">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txbxContent>
                </v:textbox>
              </v:shape>
            </w:pict>
          </mc:Fallback>
        </mc:AlternateContent>
      </w:r>
      <w:r>
        <w:rPr>
          <w:rFonts w:ascii="Times New Roman" w:hAnsi="Times New Roman" w:cs="Times New Roman"/>
          <w:b/>
          <w:sz w:val="24"/>
          <w:szCs w:val="24"/>
        </w:rPr>
        <w:t>ASOCIATIA LEADER POARTA CÂMPIEI MURESENE</w:t>
      </w:r>
    </w:p>
    <w:p w:rsidR="00DE1A25" w:rsidRDefault="00F92129">
      <w:pPr>
        <w:jc w:val="center"/>
        <w:rPr>
          <w:rFonts w:ascii="Times New Roman" w:hAnsi="Times New Roman" w:cs="Times New Roman"/>
          <w:b/>
          <w:sz w:val="24"/>
          <w:szCs w:val="24"/>
        </w:rPr>
      </w:pPr>
      <w:r>
        <w:rPr>
          <w:rFonts w:ascii="Times New Roman" w:hAnsi="Times New Roman" w:cs="Times New Roman"/>
          <w:b/>
          <w:sz w:val="24"/>
          <w:szCs w:val="24"/>
        </w:rPr>
        <w:t>Comuna Sîntana de Mureș, Str. Morii nr. 26</w:t>
      </w:r>
    </w:p>
    <w:p w:rsidR="00DE1A25" w:rsidRDefault="00F92129">
      <w:pPr>
        <w:jc w:val="center"/>
        <w:rPr>
          <w:rFonts w:ascii="Times New Roman" w:hAnsi="Times New Roman" w:cs="Times New Roman"/>
          <w:b/>
          <w:sz w:val="24"/>
          <w:szCs w:val="24"/>
        </w:rPr>
      </w:pPr>
      <w:r>
        <w:rPr>
          <w:rFonts w:ascii="Times New Roman" w:hAnsi="Times New Roman" w:cs="Times New Roman"/>
          <w:b/>
          <w:sz w:val="24"/>
          <w:szCs w:val="24"/>
        </w:rPr>
        <w:t>Tel/fax: 0365-455265</w:t>
      </w:r>
    </w:p>
    <w:p w:rsidR="00DE1A25" w:rsidRDefault="00F92129">
      <w:pPr>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13" w:history="1">
        <w:r>
          <w:rPr>
            <w:rStyle w:val="Hyperlink"/>
            <w:rFonts w:ascii="Times New Roman" w:hAnsi="Times New Roman" w:cs="Times New Roman"/>
            <w:sz w:val="24"/>
            <w:szCs w:val="24"/>
          </w:rPr>
          <w:t>office@poartacampieimuresene.ro</w:t>
        </w:r>
      </w:hyperlink>
      <w:r>
        <w:rPr>
          <w:rFonts w:ascii="Times New Roman" w:hAnsi="Times New Roman" w:cs="Times New Roman"/>
          <w:b/>
          <w:sz w:val="24"/>
          <w:szCs w:val="24"/>
        </w:rPr>
        <w:t xml:space="preserve">, </w:t>
      </w:r>
    </w:p>
    <w:p w:rsidR="00DE1A25" w:rsidRDefault="00F92129">
      <w:pPr>
        <w:jc w:val="center"/>
        <w:rPr>
          <w:rFonts w:ascii="Times New Roman" w:hAnsi="Times New Roman" w:cs="Times New Roman"/>
          <w:sz w:val="24"/>
          <w:szCs w:val="24"/>
        </w:rPr>
      </w:pPr>
      <w:r>
        <w:rPr>
          <w:rFonts w:ascii="Times New Roman" w:hAnsi="Times New Roman" w:cs="Times New Roman"/>
          <w:b/>
          <w:sz w:val="24"/>
          <w:szCs w:val="24"/>
        </w:rPr>
        <w:t xml:space="preserve">Web: </w:t>
      </w:r>
      <w:hyperlink r:id="rId14" w:history="1">
        <w:r>
          <w:rPr>
            <w:rStyle w:val="Hyperlink"/>
            <w:rFonts w:ascii="Times New Roman" w:hAnsi="Times New Roman" w:cs="Times New Roman"/>
            <w:sz w:val="24"/>
            <w:szCs w:val="24"/>
          </w:rPr>
          <w:t>www.poartacampieimuresene.ro</w:t>
        </w:r>
      </w:hyperlink>
      <w:r>
        <w:rPr>
          <w:rFonts w:ascii="Times New Roman" w:hAnsi="Times New Roman" w:cs="Times New Roman"/>
          <w:b/>
          <w:sz w:val="24"/>
          <w:szCs w:val="24"/>
        </w:rPr>
        <w:t xml:space="preserve"> </w:t>
      </w:r>
    </w:p>
    <w:p w:rsidR="00DE1A25" w:rsidRDefault="00DE1A25">
      <w:pPr>
        <w:spacing w:line="276" w:lineRule="auto"/>
        <w:ind w:right="29" w:firstLine="426"/>
        <w:jc w:val="center"/>
        <w:rPr>
          <w:rFonts w:ascii="Times New Roman" w:hAnsi="Times New Roman" w:cs="Times New Roman"/>
          <w:sz w:val="24"/>
          <w:szCs w:val="24"/>
        </w:rPr>
      </w:pPr>
    </w:p>
    <w:sectPr w:rsidR="00DE1A25">
      <w:headerReference w:type="first" r:id="rId15"/>
      <w:pgSz w:w="11909" w:h="16834" w:code="9"/>
      <w:pgMar w:top="951" w:right="1166" w:bottom="1530" w:left="180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B80" w:rsidRDefault="00447B80">
      <w:r>
        <w:separator/>
      </w:r>
    </w:p>
  </w:endnote>
  <w:endnote w:type="continuationSeparator" w:id="0">
    <w:p w:rsidR="00447B80" w:rsidRDefault="0044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B80" w:rsidRDefault="00447B80">
      <w:r>
        <w:separator/>
      </w:r>
    </w:p>
  </w:footnote>
  <w:footnote w:type="continuationSeparator" w:id="0">
    <w:p w:rsidR="00447B80" w:rsidRDefault="00447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A25" w:rsidRDefault="00F92129">
    <w:pPr>
      <w:pStyle w:val="Header"/>
      <w:jc w:val="right"/>
    </w:pPr>
    <w:r>
      <w:rPr>
        <w:noProof/>
        <w:szCs w:val="24"/>
      </w:rPr>
      <w:drawing>
        <wp:inline distT="0" distB="0" distL="0" distR="0">
          <wp:extent cx="1780866" cy="914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M logo 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3297" cy="925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1E"/>
    <w:multiLevelType w:val="hybridMultilevel"/>
    <w:tmpl w:val="717E4944"/>
    <w:lvl w:ilvl="0" w:tplc="04090001">
      <w:start w:val="1"/>
      <w:numFmt w:val="bullet"/>
      <w:lvlText w:val=""/>
      <w:lvlJc w:val="left"/>
      <w:pPr>
        <w:ind w:left="134" w:hanging="156"/>
      </w:pPr>
      <w:rPr>
        <w:rFonts w:ascii="Symbol" w:hAnsi="Symbol" w:hint="default"/>
        <w:w w:val="102"/>
      </w:rPr>
    </w:lvl>
    <w:lvl w:ilvl="1" w:tplc="9AF2C9F6">
      <w:numFmt w:val="bullet"/>
      <w:lvlText w:val=""/>
      <w:lvlJc w:val="left"/>
      <w:pPr>
        <w:ind w:left="395" w:hanging="142"/>
      </w:pPr>
      <w:rPr>
        <w:rFonts w:ascii="Symbol" w:eastAsia="Symbol" w:hAnsi="Symbol" w:cs="Symbol" w:hint="default"/>
        <w:w w:val="103"/>
        <w:sz w:val="20"/>
        <w:szCs w:val="20"/>
      </w:rPr>
    </w:lvl>
    <w:lvl w:ilvl="2" w:tplc="A1249098">
      <w:numFmt w:val="bullet"/>
      <w:lvlText w:val="•"/>
      <w:lvlJc w:val="left"/>
      <w:pPr>
        <w:ind w:left="1397" w:hanging="142"/>
      </w:pPr>
      <w:rPr>
        <w:rFonts w:hint="default"/>
      </w:rPr>
    </w:lvl>
    <w:lvl w:ilvl="3" w:tplc="7ABCEA20">
      <w:numFmt w:val="bullet"/>
      <w:lvlText w:val="•"/>
      <w:lvlJc w:val="left"/>
      <w:pPr>
        <w:ind w:left="2395" w:hanging="142"/>
      </w:pPr>
      <w:rPr>
        <w:rFonts w:hint="default"/>
      </w:rPr>
    </w:lvl>
    <w:lvl w:ilvl="4" w:tplc="5F48AA42">
      <w:numFmt w:val="bullet"/>
      <w:lvlText w:val="•"/>
      <w:lvlJc w:val="left"/>
      <w:pPr>
        <w:ind w:left="3393" w:hanging="142"/>
      </w:pPr>
      <w:rPr>
        <w:rFonts w:hint="default"/>
      </w:rPr>
    </w:lvl>
    <w:lvl w:ilvl="5" w:tplc="52BA2E50">
      <w:numFmt w:val="bullet"/>
      <w:lvlText w:val="•"/>
      <w:lvlJc w:val="left"/>
      <w:pPr>
        <w:ind w:left="4391" w:hanging="142"/>
      </w:pPr>
      <w:rPr>
        <w:rFonts w:hint="default"/>
      </w:rPr>
    </w:lvl>
    <w:lvl w:ilvl="6" w:tplc="380471FA">
      <w:numFmt w:val="bullet"/>
      <w:lvlText w:val="•"/>
      <w:lvlJc w:val="left"/>
      <w:pPr>
        <w:ind w:left="5388" w:hanging="142"/>
      </w:pPr>
      <w:rPr>
        <w:rFonts w:hint="default"/>
      </w:rPr>
    </w:lvl>
    <w:lvl w:ilvl="7" w:tplc="0DC47FCE">
      <w:numFmt w:val="bullet"/>
      <w:lvlText w:val="•"/>
      <w:lvlJc w:val="left"/>
      <w:pPr>
        <w:ind w:left="6386" w:hanging="142"/>
      </w:pPr>
      <w:rPr>
        <w:rFonts w:hint="default"/>
      </w:rPr>
    </w:lvl>
    <w:lvl w:ilvl="8" w:tplc="AA6EF12C">
      <w:numFmt w:val="bullet"/>
      <w:lvlText w:val="•"/>
      <w:lvlJc w:val="left"/>
      <w:pPr>
        <w:ind w:left="7384" w:hanging="142"/>
      </w:pPr>
      <w:rPr>
        <w:rFonts w:hint="default"/>
      </w:rPr>
    </w:lvl>
  </w:abstractNum>
  <w:abstractNum w:abstractNumId="1" w15:restartNumberingAfterBreak="0">
    <w:nsid w:val="04600802"/>
    <w:multiLevelType w:val="hybridMultilevel"/>
    <w:tmpl w:val="E6969998"/>
    <w:lvl w:ilvl="0" w:tplc="04090001">
      <w:start w:val="1"/>
      <w:numFmt w:val="bullet"/>
      <w:lvlText w:val=""/>
      <w:lvlJc w:val="left"/>
      <w:pPr>
        <w:ind w:left="134" w:hanging="156"/>
      </w:pPr>
      <w:rPr>
        <w:rFonts w:ascii="Symbol" w:hAnsi="Symbol" w:hint="default"/>
        <w:w w:val="102"/>
      </w:rPr>
    </w:lvl>
    <w:lvl w:ilvl="1" w:tplc="5A34CFB8">
      <w:numFmt w:val="bullet"/>
      <w:lvlText w:val="•"/>
      <w:lvlJc w:val="left"/>
      <w:pPr>
        <w:ind w:left="1060" w:hanging="156"/>
      </w:pPr>
      <w:rPr>
        <w:rFonts w:hint="default"/>
      </w:rPr>
    </w:lvl>
    <w:lvl w:ilvl="2" w:tplc="66869A68">
      <w:numFmt w:val="bullet"/>
      <w:lvlText w:val="•"/>
      <w:lvlJc w:val="left"/>
      <w:pPr>
        <w:ind w:left="1980" w:hanging="156"/>
      </w:pPr>
      <w:rPr>
        <w:rFonts w:hint="default"/>
      </w:rPr>
    </w:lvl>
    <w:lvl w:ilvl="3" w:tplc="2618D8E0">
      <w:numFmt w:val="bullet"/>
      <w:lvlText w:val="•"/>
      <w:lvlJc w:val="left"/>
      <w:pPr>
        <w:ind w:left="2900" w:hanging="156"/>
      </w:pPr>
      <w:rPr>
        <w:rFonts w:hint="default"/>
      </w:rPr>
    </w:lvl>
    <w:lvl w:ilvl="4" w:tplc="9C529912">
      <w:numFmt w:val="bullet"/>
      <w:lvlText w:val="•"/>
      <w:lvlJc w:val="left"/>
      <w:pPr>
        <w:ind w:left="3820" w:hanging="156"/>
      </w:pPr>
      <w:rPr>
        <w:rFonts w:hint="default"/>
      </w:rPr>
    </w:lvl>
    <w:lvl w:ilvl="5" w:tplc="D8106404">
      <w:numFmt w:val="bullet"/>
      <w:lvlText w:val="•"/>
      <w:lvlJc w:val="left"/>
      <w:pPr>
        <w:ind w:left="4740" w:hanging="156"/>
      </w:pPr>
      <w:rPr>
        <w:rFonts w:hint="default"/>
      </w:rPr>
    </w:lvl>
    <w:lvl w:ilvl="6" w:tplc="7180CFEE">
      <w:numFmt w:val="bullet"/>
      <w:lvlText w:val="•"/>
      <w:lvlJc w:val="left"/>
      <w:pPr>
        <w:ind w:left="5660" w:hanging="156"/>
      </w:pPr>
      <w:rPr>
        <w:rFonts w:hint="default"/>
      </w:rPr>
    </w:lvl>
    <w:lvl w:ilvl="7" w:tplc="98B4B9FA">
      <w:numFmt w:val="bullet"/>
      <w:lvlText w:val="•"/>
      <w:lvlJc w:val="left"/>
      <w:pPr>
        <w:ind w:left="6580" w:hanging="156"/>
      </w:pPr>
      <w:rPr>
        <w:rFonts w:hint="default"/>
      </w:rPr>
    </w:lvl>
    <w:lvl w:ilvl="8" w:tplc="5C4AECE2">
      <w:numFmt w:val="bullet"/>
      <w:lvlText w:val="•"/>
      <w:lvlJc w:val="left"/>
      <w:pPr>
        <w:ind w:left="7500" w:hanging="156"/>
      </w:pPr>
      <w:rPr>
        <w:rFonts w:hint="default"/>
      </w:rPr>
    </w:lvl>
  </w:abstractNum>
  <w:abstractNum w:abstractNumId="2" w15:restartNumberingAfterBreak="0">
    <w:nsid w:val="0D372617"/>
    <w:multiLevelType w:val="hybridMultilevel"/>
    <w:tmpl w:val="08D2AC06"/>
    <w:lvl w:ilvl="0" w:tplc="09B02A1A">
      <w:start w:val="7"/>
      <w:numFmt w:val="decimal"/>
      <w:lvlText w:val="%1."/>
      <w:lvlJc w:val="left"/>
      <w:pPr>
        <w:ind w:left="134" w:hanging="231"/>
      </w:pPr>
      <w:rPr>
        <w:rFonts w:ascii="Calibri" w:eastAsia="Calibri" w:hAnsi="Calibri" w:cs="Calibri" w:hint="default"/>
        <w:b/>
        <w:bCs/>
        <w:spacing w:val="-1"/>
        <w:w w:val="102"/>
        <w:sz w:val="22"/>
        <w:szCs w:val="22"/>
      </w:rPr>
    </w:lvl>
    <w:lvl w:ilvl="1" w:tplc="B6A0C416">
      <w:numFmt w:val="bullet"/>
      <w:lvlText w:val="•"/>
      <w:lvlJc w:val="left"/>
      <w:pPr>
        <w:ind w:left="1060" w:hanging="231"/>
      </w:pPr>
      <w:rPr>
        <w:rFonts w:hint="default"/>
      </w:rPr>
    </w:lvl>
    <w:lvl w:ilvl="2" w:tplc="F288FF26">
      <w:numFmt w:val="bullet"/>
      <w:lvlText w:val="•"/>
      <w:lvlJc w:val="left"/>
      <w:pPr>
        <w:ind w:left="1980" w:hanging="231"/>
      </w:pPr>
      <w:rPr>
        <w:rFonts w:hint="default"/>
      </w:rPr>
    </w:lvl>
    <w:lvl w:ilvl="3" w:tplc="19BA4CB4">
      <w:numFmt w:val="bullet"/>
      <w:lvlText w:val="•"/>
      <w:lvlJc w:val="left"/>
      <w:pPr>
        <w:ind w:left="2900" w:hanging="231"/>
      </w:pPr>
      <w:rPr>
        <w:rFonts w:hint="default"/>
      </w:rPr>
    </w:lvl>
    <w:lvl w:ilvl="4" w:tplc="12A0C022">
      <w:numFmt w:val="bullet"/>
      <w:lvlText w:val="•"/>
      <w:lvlJc w:val="left"/>
      <w:pPr>
        <w:ind w:left="3820" w:hanging="231"/>
      </w:pPr>
      <w:rPr>
        <w:rFonts w:hint="default"/>
      </w:rPr>
    </w:lvl>
    <w:lvl w:ilvl="5" w:tplc="7B34DB40">
      <w:numFmt w:val="bullet"/>
      <w:lvlText w:val="•"/>
      <w:lvlJc w:val="left"/>
      <w:pPr>
        <w:ind w:left="4740" w:hanging="231"/>
      </w:pPr>
      <w:rPr>
        <w:rFonts w:hint="default"/>
      </w:rPr>
    </w:lvl>
    <w:lvl w:ilvl="6" w:tplc="DBB06B06">
      <w:numFmt w:val="bullet"/>
      <w:lvlText w:val="•"/>
      <w:lvlJc w:val="left"/>
      <w:pPr>
        <w:ind w:left="5660" w:hanging="231"/>
      </w:pPr>
      <w:rPr>
        <w:rFonts w:hint="default"/>
      </w:rPr>
    </w:lvl>
    <w:lvl w:ilvl="7" w:tplc="2E68A802">
      <w:numFmt w:val="bullet"/>
      <w:lvlText w:val="•"/>
      <w:lvlJc w:val="left"/>
      <w:pPr>
        <w:ind w:left="6580" w:hanging="231"/>
      </w:pPr>
      <w:rPr>
        <w:rFonts w:hint="default"/>
      </w:rPr>
    </w:lvl>
    <w:lvl w:ilvl="8" w:tplc="CB68D210">
      <w:numFmt w:val="bullet"/>
      <w:lvlText w:val="•"/>
      <w:lvlJc w:val="left"/>
      <w:pPr>
        <w:ind w:left="7500" w:hanging="231"/>
      </w:pPr>
      <w:rPr>
        <w:rFonts w:hint="default"/>
      </w:rPr>
    </w:lvl>
  </w:abstractNum>
  <w:abstractNum w:abstractNumId="3" w15:restartNumberingAfterBreak="0">
    <w:nsid w:val="0E5625DA"/>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4" w15:restartNumberingAfterBreak="0">
    <w:nsid w:val="14B045F0"/>
    <w:multiLevelType w:val="hybridMultilevel"/>
    <w:tmpl w:val="AB22D164"/>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5" w15:restartNumberingAfterBreak="0">
    <w:nsid w:val="1ACC4964"/>
    <w:multiLevelType w:val="hybridMultilevel"/>
    <w:tmpl w:val="68D669AA"/>
    <w:lvl w:ilvl="0" w:tplc="39E6981A">
      <w:numFmt w:val="bullet"/>
      <w:lvlText w:val="•"/>
      <w:lvlJc w:val="left"/>
      <w:pPr>
        <w:ind w:left="134" w:hanging="256"/>
      </w:pPr>
      <w:rPr>
        <w:rFonts w:ascii="Calibri" w:eastAsia="Calibri" w:hAnsi="Calibri" w:cs="Calibri" w:hint="default"/>
        <w:w w:val="102"/>
        <w:sz w:val="22"/>
        <w:szCs w:val="22"/>
      </w:rPr>
    </w:lvl>
    <w:lvl w:ilvl="1" w:tplc="BC1C2F24">
      <w:numFmt w:val="bullet"/>
      <w:lvlText w:val="•"/>
      <w:lvlJc w:val="left"/>
      <w:pPr>
        <w:ind w:left="1078" w:hanging="256"/>
      </w:pPr>
      <w:rPr>
        <w:rFonts w:hint="default"/>
      </w:rPr>
    </w:lvl>
    <w:lvl w:ilvl="2" w:tplc="04AEE88C">
      <w:numFmt w:val="bullet"/>
      <w:lvlText w:val="•"/>
      <w:lvlJc w:val="left"/>
      <w:pPr>
        <w:ind w:left="2016" w:hanging="256"/>
      </w:pPr>
      <w:rPr>
        <w:rFonts w:hint="default"/>
      </w:rPr>
    </w:lvl>
    <w:lvl w:ilvl="3" w:tplc="D2B8777C">
      <w:numFmt w:val="bullet"/>
      <w:lvlText w:val="•"/>
      <w:lvlJc w:val="left"/>
      <w:pPr>
        <w:ind w:left="2954" w:hanging="256"/>
      </w:pPr>
      <w:rPr>
        <w:rFonts w:hint="default"/>
      </w:rPr>
    </w:lvl>
    <w:lvl w:ilvl="4" w:tplc="5164DF98">
      <w:numFmt w:val="bullet"/>
      <w:lvlText w:val="•"/>
      <w:lvlJc w:val="left"/>
      <w:pPr>
        <w:ind w:left="3892" w:hanging="256"/>
      </w:pPr>
      <w:rPr>
        <w:rFonts w:hint="default"/>
      </w:rPr>
    </w:lvl>
    <w:lvl w:ilvl="5" w:tplc="7220B4D8">
      <w:numFmt w:val="bullet"/>
      <w:lvlText w:val="•"/>
      <w:lvlJc w:val="left"/>
      <w:pPr>
        <w:ind w:left="4830" w:hanging="256"/>
      </w:pPr>
      <w:rPr>
        <w:rFonts w:hint="default"/>
      </w:rPr>
    </w:lvl>
    <w:lvl w:ilvl="6" w:tplc="6D283908">
      <w:numFmt w:val="bullet"/>
      <w:lvlText w:val="•"/>
      <w:lvlJc w:val="left"/>
      <w:pPr>
        <w:ind w:left="5768" w:hanging="256"/>
      </w:pPr>
      <w:rPr>
        <w:rFonts w:hint="default"/>
      </w:rPr>
    </w:lvl>
    <w:lvl w:ilvl="7" w:tplc="5AE69812">
      <w:numFmt w:val="bullet"/>
      <w:lvlText w:val="•"/>
      <w:lvlJc w:val="left"/>
      <w:pPr>
        <w:ind w:left="6706" w:hanging="256"/>
      </w:pPr>
      <w:rPr>
        <w:rFonts w:hint="default"/>
      </w:rPr>
    </w:lvl>
    <w:lvl w:ilvl="8" w:tplc="853AA67A">
      <w:numFmt w:val="bullet"/>
      <w:lvlText w:val="•"/>
      <w:lvlJc w:val="left"/>
      <w:pPr>
        <w:ind w:left="7644" w:hanging="256"/>
      </w:pPr>
      <w:rPr>
        <w:rFonts w:hint="default"/>
      </w:rPr>
    </w:lvl>
  </w:abstractNum>
  <w:abstractNum w:abstractNumId="6" w15:restartNumberingAfterBreak="0">
    <w:nsid w:val="1B32735C"/>
    <w:multiLevelType w:val="hybridMultilevel"/>
    <w:tmpl w:val="A3B04974"/>
    <w:lvl w:ilvl="0" w:tplc="6902EF66">
      <w:start w:val="6"/>
      <w:numFmt w:val="decimal"/>
      <w:lvlText w:val="%1."/>
      <w:lvlJc w:val="left"/>
      <w:pPr>
        <w:ind w:left="133" w:hanging="241"/>
      </w:pPr>
      <w:rPr>
        <w:rFonts w:ascii="Calibri" w:eastAsia="Calibri" w:hAnsi="Calibri" w:cs="Calibri" w:hint="default"/>
        <w:b/>
        <w:bCs/>
        <w:spacing w:val="-1"/>
        <w:w w:val="102"/>
        <w:sz w:val="22"/>
        <w:szCs w:val="22"/>
      </w:rPr>
    </w:lvl>
    <w:lvl w:ilvl="1" w:tplc="BF7CA5D8">
      <w:numFmt w:val="bullet"/>
      <w:lvlText w:val="•"/>
      <w:lvlJc w:val="left"/>
      <w:pPr>
        <w:ind w:left="1060" w:hanging="241"/>
      </w:pPr>
      <w:rPr>
        <w:rFonts w:hint="default"/>
      </w:rPr>
    </w:lvl>
    <w:lvl w:ilvl="2" w:tplc="E2E88A70">
      <w:numFmt w:val="bullet"/>
      <w:lvlText w:val="•"/>
      <w:lvlJc w:val="left"/>
      <w:pPr>
        <w:ind w:left="1980" w:hanging="241"/>
      </w:pPr>
      <w:rPr>
        <w:rFonts w:hint="default"/>
      </w:rPr>
    </w:lvl>
    <w:lvl w:ilvl="3" w:tplc="7668F09A">
      <w:numFmt w:val="bullet"/>
      <w:lvlText w:val="•"/>
      <w:lvlJc w:val="left"/>
      <w:pPr>
        <w:ind w:left="2900" w:hanging="241"/>
      </w:pPr>
      <w:rPr>
        <w:rFonts w:hint="default"/>
      </w:rPr>
    </w:lvl>
    <w:lvl w:ilvl="4" w:tplc="CD9C54B2">
      <w:numFmt w:val="bullet"/>
      <w:lvlText w:val="•"/>
      <w:lvlJc w:val="left"/>
      <w:pPr>
        <w:ind w:left="3820" w:hanging="241"/>
      </w:pPr>
      <w:rPr>
        <w:rFonts w:hint="default"/>
      </w:rPr>
    </w:lvl>
    <w:lvl w:ilvl="5" w:tplc="A56CA0F2">
      <w:numFmt w:val="bullet"/>
      <w:lvlText w:val="•"/>
      <w:lvlJc w:val="left"/>
      <w:pPr>
        <w:ind w:left="4740" w:hanging="241"/>
      </w:pPr>
      <w:rPr>
        <w:rFonts w:hint="default"/>
      </w:rPr>
    </w:lvl>
    <w:lvl w:ilvl="6" w:tplc="12FE145A">
      <w:numFmt w:val="bullet"/>
      <w:lvlText w:val="•"/>
      <w:lvlJc w:val="left"/>
      <w:pPr>
        <w:ind w:left="5660" w:hanging="241"/>
      </w:pPr>
      <w:rPr>
        <w:rFonts w:hint="default"/>
      </w:rPr>
    </w:lvl>
    <w:lvl w:ilvl="7" w:tplc="3D766544">
      <w:numFmt w:val="bullet"/>
      <w:lvlText w:val="•"/>
      <w:lvlJc w:val="left"/>
      <w:pPr>
        <w:ind w:left="6580" w:hanging="241"/>
      </w:pPr>
      <w:rPr>
        <w:rFonts w:hint="default"/>
      </w:rPr>
    </w:lvl>
    <w:lvl w:ilvl="8" w:tplc="49640248">
      <w:numFmt w:val="bullet"/>
      <w:lvlText w:val="•"/>
      <w:lvlJc w:val="left"/>
      <w:pPr>
        <w:ind w:left="7500" w:hanging="241"/>
      </w:pPr>
      <w:rPr>
        <w:rFonts w:hint="default"/>
      </w:rPr>
    </w:lvl>
  </w:abstractNum>
  <w:abstractNum w:abstractNumId="7" w15:restartNumberingAfterBreak="0">
    <w:nsid w:val="2C7824DC"/>
    <w:multiLevelType w:val="hybridMultilevel"/>
    <w:tmpl w:val="536E3178"/>
    <w:lvl w:ilvl="0" w:tplc="55981D46">
      <w:start w:val="5"/>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93FDF"/>
    <w:multiLevelType w:val="multilevel"/>
    <w:tmpl w:val="DCE6E560"/>
    <w:lvl w:ilvl="0">
      <w:start w:val="1"/>
      <w:numFmt w:val="decimal"/>
      <w:lvlText w:val="%1"/>
      <w:lvlJc w:val="left"/>
      <w:pPr>
        <w:ind w:left="653" w:hanging="340"/>
      </w:pPr>
      <w:rPr>
        <w:rFonts w:hint="default"/>
      </w:rPr>
    </w:lvl>
    <w:lvl w:ilvl="1">
      <w:start w:val="1"/>
      <w:numFmt w:val="decimal"/>
      <w:lvlText w:val="%1.%2"/>
      <w:lvlJc w:val="left"/>
      <w:pPr>
        <w:ind w:left="653" w:hanging="340"/>
      </w:pPr>
      <w:rPr>
        <w:rFonts w:ascii="Calibri" w:eastAsia="Calibri" w:hAnsi="Calibri" w:cs="Calibri" w:hint="default"/>
        <w:b/>
        <w:bCs/>
        <w:spacing w:val="-1"/>
        <w:w w:val="102"/>
        <w:sz w:val="22"/>
        <w:szCs w:val="22"/>
      </w:rPr>
    </w:lvl>
    <w:lvl w:ilvl="2">
      <w:numFmt w:val="bullet"/>
      <w:lvlText w:val="•"/>
      <w:lvlJc w:val="left"/>
      <w:pPr>
        <w:ind w:left="2464" w:hanging="340"/>
      </w:pPr>
      <w:rPr>
        <w:rFonts w:hint="default"/>
      </w:rPr>
    </w:lvl>
    <w:lvl w:ilvl="3">
      <w:numFmt w:val="bullet"/>
      <w:lvlText w:val="•"/>
      <w:lvlJc w:val="left"/>
      <w:pPr>
        <w:ind w:left="3366" w:hanging="340"/>
      </w:pPr>
      <w:rPr>
        <w:rFonts w:hint="default"/>
      </w:rPr>
    </w:lvl>
    <w:lvl w:ilvl="4">
      <w:numFmt w:val="bullet"/>
      <w:lvlText w:val="•"/>
      <w:lvlJc w:val="left"/>
      <w:pPr>
        <w:ind w:left="4268" w:hanging="340"/>
      </w:pPr>
      <w:rPr>
        <w:rFonts w:hint="default"/>
      </w:rPr>
    </w:lvl>
    <w:lvl w:ilvl="5">
      <w:numFmt w:val="bullet"/>
      <w:lvlText w:val="•"/>
      <w:lvlJc w:val="left"/>
      <w:pPr>
        <w:ind w:left="5170" w:hanging="340"/>
      </w:pPr>
      <w:rPr>
        <w:rFonts w:hint="default"/>
      </w:rPr>
    </w:lvl>
    <w:lvl w:ilvl="6">
      <w:numFmt w:val="bullet"/>
      <w:lvlText w:val="•"/>
      <w:lvlJc w:val="left"/>
      <w:pPr>
        <w:ind w:left="6072" w:hanging="340"/>
      </w:pPr>
      <w:rPr>
        <w:rFonts w:hint="default"/>
      </w:rPr>
    </w:lvl>
    <w:lvl w:ilvl="7">
      <w:numFmt w:val="bullet"/>
      <w:lvlText w:val="•"/>
      <w:lvlJc w:val="left"/>
      <w:pPr>
        <w:ind w:left="6974" w:hanging="340"/>
      </w:pPr>
      <w:rPr>
        <w:rFonts w:hint="default"/>
      </w:rPr>
    </w:lvl>
    <w:lvl w:ilvl="8">
      <w:numFmt w:val="bullet"/>
      <w:lvlText w:val="•"/>
      <w:lvlJc w:val="left"/>
      <w:pPr>
        <w:ind w:left="7876" w:hanging="340"/>
      </w:pPr>
      <w:rPr>
        <w:rFonts w:hint="default"/>
      </w:rPr>
    </w:lvl>
  </w:abstractNum>
  <w:abstractNum w:abstractNumId="9" w15:restartNumberingAfterBreak="0">
    <w:nsid w:val="32A35937"/>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10" w15:restartNumberingAfterBreak="0">
    <w:nsid w:val="33904AFE"/>
    <w:multiLevelType w:val="multilevel"/>
    <w:tmpl w:val="976C72C4"/>
    <w:lvl w:ilvl="0">
      <w:start w:val="6"/>
      <w:numFmt w:val="decimal"/>
      <w:lvlText w:val="%1"/>
      <w:lvlJc w:val="left"/>
      <w:pPr>
        <w:ind w:left="134" w:hanging="401"/>
      </w:pPr>
      <w:rPr>
        <w:rFonts w:hint="default"/>
      </w:rPr>
    </w:lvl>
    <w:lvl w:ilvl="1">
      <w:start w:val="1"/>
      <w:numFmt w:val="decimal"/>
      <w:lvlText w:val="%1.%2."/>
      <w:lvlJc w:val="left"/>
      <w:pPr>
        <w:ind w:left="134" w:hanging="401"/>
      </w:pPr>
      <w:rPr>
        <w:rFonts w:ascii="Times New Roman" w:eastAsia="Calibri" w:hAnsi="Times New Roman" w:cs="Times New Roman" w:hint="default"/>
        <w:b/>
        <w:bCs/>
        <w:spacing w:val="-1"/>
        <w:w w:val="102"/>
        <w:sz w:val="24"/>
        <w:szCs w:val="24"/>
      </w:rPr>
    </w:lvl>
    <w:lvl w:ilvl="2">
      <w:start w:val="1"/>
      <w:numFmt w:val="decimal"/>
      <w:lvlText w:val="%1.%2.%3."/>
      <w:lvlJc w:val="left"/>
      <w:pPr>
        <w:ind w:left="709" w:hanging="576"/>
      </w:pPr>
      <w:rPr>
        <w:rFonts w:ascii="Times New Roman" w:eastAsia="Calibri" w:hAnsi="Times New Roman" w:cs="Times New Roman" w:hint="default"/>
        <w:b/>
        <w:bCs/>
        <w:w w:val="102"/>
        <w:sz w:val="24"/>
        <w:szCs w:val="24"/>
      </w:rPr>
    </w:lvl>
    <w:lvl w:ilvl="3">
      <w:numFmt w:val="bullet"/>
      <w:lvlText w:val="•"/>
      <w:lvlJc w:val="left"/>
      <w:pPr>
        <w:ind w:left="2620" w:hanging="576"/>
      </w:pPr>
      <w:rPr>
        <w:rFonts w:hint="default"/>
      </w:rPr>
    </w:lvl>
    <w:lvl w:ilvl="4">
      <w:numFmt w:val="bullet"/>
      <w:lvlText w:val="•"/>
      <w:lvlJc w:val="left"/>
      <w:pPr>
        <w:ind w:left="3580" w:hanging="576"/>
      </w:pPr>
      <w:rPr>
        <w:rFonts w:hint="default"/>
      </w:rPr>
    </w:lvl>
    <w:lvl w:ilvl="5">
      <w:numFmt w:val="bullet"/>
      <w:lvlText w:val="•"/>
      <w:lvlJc w:val="left"/>
      <w:pPr>
        <w:ind w:left="4540" w:hanging="576"/>
      </w:pPr>
      <w:rPr>
        <w:rFonts w:hint="default"/>
      </w:rPr>
    </w:lvl>
    <w:lvl w:ilvl="6">
      <w:numFmt w:val="bullet"/>
      <w:lvlText w:val="•"/>
      <w:lvlJc w:val="left"/>
      <w:pPr>
        <w:ind w:left="5500" w:hanging="576"/>
      </w:pPr>
      <w:rPr>
        <w:rFonts w:hint="default"/>
      </w:rPr>
    </w:lvl>
    <w:lvl w:ilvl="7">
      <w:numFmt w:val="bullet"/>
      <w:lvlText w:val="•"/>
      <w:lvlJc w:val="left"/>
      <w:pPr>
        <w:ind w:left="6460" w:hanging="576"/>
      </w:pPr>
      <w:rPr>
        <w:rFonts w:hint="default"/>
      </w:rPr>
    </w:lvl>
    <w:lvl w:ilvl="8">
      <w:numFmt w:val="bullet"/>
      <w:lvlText w:val="•"/>
      <w:lvlJc w:val="left"/>
      <w:pPr>
        <w:ind w:left="7420" w:hanging="576"/>
      </w:pPr>
      <w:rPr>
        <w:rFonts w:hint="default"/>
      </w:rPr>
    </w:lvl>
  </w:abstractNum>
  <w:abstractNum w:abstractNumId="11" w15:restartNumberingAfterBreak="0">
    <w:nsid w:val="3CC81531"/>
    <w:multiLevelType w:val="multilevel"/>
    <w:tmpl w:val="1BEC79AE"/>
    <w:lvl w:ilvl="0">
      <w:start w:val="9"/>
      <w:numFmt w:val="decimal"/>
      <w:lvlText w:val="%1"/>
      <w:lvlJc w:val="left"/>
      <w:pPr>
        <w:ind w:left="134" w:hanging="401"/>
      </w:pPr>
      <w:rPr>
        <w:rFonts w:hint="default"/>
      </w:rPr>
    </w:lvl>
    <w:lvl w:ilvl="1">
      <w:start w:val="1"/>
      <w:numFmt w:val="decimal"/>
      <w:lvlText w:val="%1.%2."/>
      <w:lvlJc w:val="left"/>
      <w:pPr>
        <w:ind w:left="134" w:hanging="401"/>
      </w:pPr>
      <w:rPr>
        <w:rFonts w:ascii="Calibri" w:eastAsia="Calibri" w:hAnsi="Calibri" w:cs="Calibri" w:hint="default"/>
        <w:b/>
        <w:bCs/>
        <w:spacing w:val="-1"/>
        <w:w w:val="102"/>
        <w:sz w:val="22"/>
        <w:szCs w:val="22"/>
      </w:rPr>
    </w:lvl>
    <w:lvl w:ilvl="2">
      <w:numFmt w:val="bullet"/>
      <w:lvlText w:val="•"/>
      <w:lvlJc w:val="left"/>
      <w:pPr>
        <w:ind w:left="1980" w:hanging="401"/>
      </w:pPr>
      <w:rPr>
        <w:rFonts w:hint="default"/>
      </w:rPr>
    </w:lvl>
    <w:lvl w:ilvl="3">
      <w:numFmt w:val="bullet"/>
      <w:lvlText w:val="•"/>
      <w:lvlJc w:val="left"/>
      <w:pPr>
        <w:ind w:left="2900" w:hanging="401"/>
      </w:pPr>
      <w:rPr>
        <w:rFonts w:hint="default"/>
      </w:rPr>
    </w:lvl>
    <w:lvl w:ilvl="4">
      <w:numFmt w:val="bullet"/>
      <w:lvlText w:val="•"/>
      <w:lvlJc w:val="left"/>
      <w:pPr>
        <w:ind w:left="3820" w:hanging="401"/>
      </w:pPr>
      <w:rPr>
        <w:rFonts w:hint="default"/>
      </w:rPr>
    </w:lvl>
    <w:lvl w:ilvl="5">
      <w:numFmt w:val="bullet"/>
      <w:lvlText w:val="•"/>
      <w:lvlJc w:val="left"/>
      <w:pPr>
        <w:ind w:left="4740" w:hanging="401"/>
      </w:pPr>
      <w:rPr>
        <w:rFonts w:hint="default"/>
      </w:rPr>
    </w:lvl>
    <w:lvl w:ilvl="6">
      <w:numFmt w:val="bullet"/>
      <w:lvlText w:val="•"/>
      <w:lvlJc w:val="left"/>
      <w:pPr>
        <w:ind w:left="5660" w:hanging="401"/>
      </w:pPr>
      <w:rPr>
        <w:rFonts w:hint="default"/>
      </w:rPr>
    </w:lvl>
    <w:lvl w:ilvl="7">
      <w:numFmt w:val="bullet"/>
      <w:lvlText w:val="•"/>
      <w:lvlJc w:val="left"/>
      <w:pPr>
        <w:ind w:left="6580" w:hanging="401"/>
      </w:pPr>
      <w:rPr>
        <w:rFonts w:hint="default"/>
      </w:rPr>
    </w:lvl>
    <w:lvl w:ilvl="8">
      <w:numFmt w:val="bullet"/>
      <w:lvlText w:val="•"/>
      <w:lvlJc w:val="left"/>
      <w:pPr>
        <w:ind w:left="7500" w:hanging="401"/>
      </w:pPr>
      <w:rPr>
        <w:rFonts w:hint="default"/>
      </w:rPr>
    </w:lvl>
  </w:abstractNum>
  <w:abstractNum w:abstractNumId="12" w15:restartNumberingAfterBreak="0">
    <w:nsid w:val="44DD1901"/>
    <w:multiLevelType w:val="hybridMultilevel"/>
    <w:tmpl w:val="CC44EC96"/>
    <w:lvl w:ilvl="0" w:tplc="D278EC6C">
      <w:start w:val="4"/>
      <w:numFmt w:val="decimal"/>
      <w:lvlText w:val="%1."/>
      <w:lvlJc w:val="left"/>
      <w:pPr>
        <w:ind w:left="134" w:hanging="226"/>
      </w:pPr>
      <w:rPr>
        <w:rFonts w:ascii="Calibri" w:eastAsia="Calibri" w:hAnsi="Calibri" w:cs="Calibri" w:hint="default"/>
        <w:b/>
        <w:bCs/>
        <w:w w:val="102"/>
        <w:sz w:val="22"/>
        <w:szCs w:val="22"/>
      </w:rPr>
    </w:lvl>
    <w:lvl w:ilvl="1" w:tplc="88C67BDC">
      <w:numFmt w:val="bullet"/>
      <w:lvlText w:val="•"/>
      <w:lvlJc w:val="left"/>
      <w:pPr>
        <w:ind w:left="1060" w:hanging="226"/>
      </w:pPr>
      <w:rPr>
        <w:rFonts w:hint="default"/>
      </w:rPr>
    </w:lvl>
    <w:lvl w:ilvl="2" w:tplc="11E01CD0">
      <w:numFmt w:val="bullet"/>
      <w:lvlText w:val="•"/>
      <w:lvlJc w:val="left"/>
      <w:pPr>
        <w:ind w:left="1980" w:hanging="226"/>
      </w:pPr>
      <w:rPr>
        <w:rFonts w:hint="default"/>
      </w:rPr>
    </w:lvl>
    <w:lvl w:ilvl="3" w:tplc="B1E29986">
      <w:numFmt w:val="bullet"/>
      <w:lvlText w:val="•"/>
      <w:lvlJc w:val="left"/>
      <w:pPr>
        <w:ind w:left="2900" w:hanging="226"/>
      </w:pPr>
      <w:rPr>
        <w:rFonts w:hint="default"/>
      </w:rPr>
    </w:lvl>
    <w:lvl w:ilvl="4" w:tplc="535A3E82">
      <w:numFmt w:val="bullet"/>
      <w:lvlText w:val="•"/>
      <w:lvlJc w:val="left"/>
      <w:pPr>
        <w:ind w:left="3820" w:hanging="226"/>
      </w:pPr>
      <w:rPr>
        <w:rFonts w:hint="default"/>
      </w:rPr>
    </w:lvl>
    <w:lvl w:ilvl="5" w:tplc="50264488">
      <w:numFmt w:val="bullet"/>
      <w:lvlText w:val="•"/>
      <w:lvlJc w:val="left"/>
      <w:pPr>
        <w:ind w:left="4740" w:hanging="226"/>
      </w:pPr>
      <w:rPr>
        <w:rFonts w:hint="default"/>
      </w:rPr>
    </w:lvl>
    <w:lvl w:ilvl="6" w:tplc="871CD018">
      <w:numFmt w:val="bullet"/>
      <w:lvlText w:val="•"/>
      <w:lvlJc w:val="left"/>
      <w:pPr>
        <w:ind w:left="5660" w:hanging="226"/>
      </w:pPr>
      <w:rPr>
        <w:rFonts w:hint="default"/>
      </w:rPr>
    </w:lvl>
    <w:lvl w:ilvl="7" w:tplc="ADF2C894">
      <w:numFmt w:val="bullet"/>
      <w:lvlText w:val="•"/>
      <w:lvlJc w:val="left"/>
      <w:pPr>
        <w:ind w:left="6580" w:hanging="226"/>
      </w:pPr>
      <w:rPr>
        <w:rFonts w:hint="default"/>
      </w:rPr>
    </w:lvl>
    <w:lvl w:ilvl="8" w:tplc="55B6B74A">
      <w:numFmt w:val="bullet"/>
      <w:lvlText w:val="•"/>
      <w:lvlJc w:val="left"/>
      <w:pPr>
        <w:ind w:left="7500" w:hanging="226"/>
      </w:pPr>
      <w:rPr>
        <w:rFonts w:hint="default"/>
      </w:rPr>
    </w:lvl>
  </w:abstractNum>
  <w:abstractNum w:abstractNumId="13" w15:restartNumberingAfterBreak="0">
    <w:nsid w:val="53B81345"/>
    <w:multiLevelType w:val="hybridMultilevel"/>
    <w:tmpl w:val="CE983F3A"/>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4" w15:restartNumberingAfterBreak="0">
    <w:nsid w:val="55C36CC6"/>
    <w:multiLevelType w:val="hybridMultilevel"/>
    <w:tmpl w:val="550C42F4"/>
    <w:lvl w:ilvl="0" w:tplc="DACC5530">
      <w:numFmt w:val="bullet"/>
      <w:lvlText w:val="•"/>
      <w:lvlJc w:val="left"/>
      <w:pPr>
        <w:ind w:left="133" w:hanging="241"/>
      </w:pPr>
      <w:rPr>
        <w:rFonts w:ascii="Calibri" w:eastAsia="Calibri" w:hAnsi="Calibri" w:cs="Calibri" w:hint="default"/>
        <w:w w:val="102"/>
        <w:sz w:val="22"/>
        <w:szCs w:val="22"/>
      </w:rPr>
    </w:lvl>
    <w:lvl w:ilvl="1" w:tplc="95021156">
      <w:numFmt w:val="bullet"/>
      <w:lvlText w:val="•"/>
      <w:lvlJc w:val="left"/>
      <w:pPr>
        <w:ind w:left="1060" w:hanging="241"/>
      </w:pPr>
      <w:rPr>
        <w:rFonts w:hint="default"/>
      </w:rPr>
    </w:lvl>
    <w:lvl w:ilvl="2" w:tplc="61C0667E">
      <w:numFmt w:val="bullet"/>
      <w:lvlText w:val="•"/>
      <w:lvlJc w:val="left"/>
      <w:pPr>
        <w:ind w:left="1980" w:hanging="241"/>
      </w:pPr>
      <w:rPr>
        <w:rFonts w:hint="default"/>
      </w:rPr>
    </w:lvl>
    <w:lvl w:ilvl="3" w:tplc="62D4C34C">
      <w:numFmt w:val="bullet"/>
      <w:lvlText w:val="•"/>
      <w:lvlJc w:val="left"/>
      <w:pPr>
        <w:ind w:left="2900" w:hanging="241"/>
      </w:pPr>
      <w:rPr>
        <w:rFonts w:hint="default"/>
      </w:rPr>
    </w:lvl>
    <w:lvl w:ilvl="4" w:tplc="C5BEC3D0">
      <w:numFmt w:val="bullet"/>
      <w:lvlText w:val="•"/>
      <w:lvlJc w:val="left"/>
      <w:pPr>
        <w:ind w:left="3820" w:hanging="241"/>
      </w:pPr>
      <w:rPr>
        <w:rFonts w:hint="default"/>
      </w:rPr>
    </w:lvl>
    <w:lvl w:ilvl="5" w:tplc="A566B654">
      <w:numFmt w:val="bullet"/>
      <w:lvlText w:val="•"/>
      <w:lvlJc w:val="left"/>
      <w:pPr>
        <w:ind w:left="4740" w:hanging="241"/>
      </w:pPr>
      <w:rPr>
        <w:rFonts w:hint="default"/>
      </w:rPr>
    </w:lvl>
    <w:lvl w:ilvl="6" w:tplc="2E3C3C82">
      <w:numFmt w:val="bullet"/>
      <w:lvlText w:val="•"/>
      <w:lvlJc w:val="left"/>
      <w:pPr>
        <w:ind w:left="5660" w:hanging="241"/>
      </w:pPr>
      <w:rPr>
        <w:rFonts w:hint="default"/>
      </w:rPr>
    </w:lvl>
    <w:lvl w:ilvl="7" w:tplc="91A864FC">
      <w:numFmt w:val="bullet"/>
      <w:lvlText w:val="•"/>
      <w:lvlJc w:val="left"/>
      <w:pPr>
        <w:ind w:left="6580" w:hanging="241"/>
      </w:pPr>
      <w:rPr>
        <w:rFonts w:hint="default"/>
      </w:rPr>
    </w:lvl>
    <w:lvl w:ilvl="8" w:tplc="6D6C5D4C">
      <w:numFmt w:val="bullet"/>
      <w:lvlText w:val="•"/>
      <w:lvlJc w:val="left"/>
      <w:pPr>
        <w:ind w:left="7500" w:hanging="241"/>
      </w:pPr>
      <w:rPr>
        <w:rFonts w:hint="default"/>
      </w:rPr>
    </w:lvl>
  </w:abstractNum>
  <w:abstractNum w:abstractNumId="15" w15:restartNumberingAfterBreak="0">
    <w:nsid w:val="5BC31203"/>
    <w:multiLevelType w:val="multilevel"/>
    <w:tmpl w:val="5AE696FE"/>
    <w:lvl w:ilvl="0">
      <w:start w:val="3"/>
      <w:numFmt w:val="decimal"/>
      <w:lvlText w:val="%1"/>
      <w:lvlJc w:val="left"/>
      <w:pPr>
        <w:ind w:left="134" w:hanging="362"/>
      </w:pPr>
      <w:rPr>
        <w:rFonts w:hint="default"/>
      </w:rPr>
    </w:lvl>
    <w:lvl w:ilvl="1">
      <w:start w:val="1"/>
      <w:numFmt w:val="decimal"/>
      <w:lvlText w:val="%1.%2"/>
      <w:lvlJc w:val="left"/>
      <w:pPr>
        <w:ind w:left="134" w:hanging="362"/>
      </w:pPr>
      <w:rPr>
        <w:rFonts w:ascii="Calibri" w:eastAsia="Calibri" w:hAnsi="Calibri" w:cs="Calibri" w:hint="default"/>
        <w:b/>
        <w:bCs/>
        <w:spacing w:val="-1"/>
        <w:w w:val="102"/>
        <w:sz w:val="22"/>
        <w:szCs w:val="22"/>
      </w:rPr>
    </w:lvl>
    <w:lvl w:ilvl="2">
      <w:numFmt w:val="bullet"/>
      <w:lvlText w:val="•"/>
      <w:lvlJc w:val="left"/>
      <w:pPr>
        <w:ind w:left="1992" w:hanging="362"/>
      </w:pPr>
      <w:rPr>
        <w:rFonts w:hint="default"/>
      </w:rPr>
    </w:lvl>
    <w:lvl w:ilvl="3">
      <w:numFmt w:val="bullet"/>
      <w:lvlText w:val="•"/>
      <w:lvlJc w:val="left"/>
      <w:pPr>
        <w:ind w:left="2918" w:hanging="362"/>
      </w:pPr>
      <w:rPr>
        <w:rFonts w:hint="default"/>
      </w:rPr>
    </w:lvl>
    <w:lvl w:ilvl="4">
      <w:numFmt w:val="bullet"/>
      <w:lvlText w:val="•"/>
      <w:lvlJc w:val="left"/>
      <w:pPr>
        <w:ind w:left="3844" w:hanging="362"/>
      </w:pPr>
      <w:rPr>
        <w:rFonts w:hint="default"/>
      </w:rPr>
    </w:lvl>
    <w:lvl w:ilvl="5">
      <w:numFmt w:val="bullet"/>
      <w:lvlText w:val="•"/>
      <w:lvlJc w:val="left"/>
      <w:pPr>
        <w:ind w:left="4770" w:hanging="362"/>
      </w:pPr>
      <w:rPr>
        <w:rFonts w:hint="default"/>
      </w:rPr>
    </w:lvl>
    <w:lvl w:ilvl="6">
      <w:numFmt w:val="bullet"/>
      <w:lvlText w:val="•"/>
      <w:lvlJc w:val="left"/>
      <w:pPr>
        <w:ind w:left="5696" w:hanging="362"/>
      </w:pPr>
      <w:rPr>
        <w:rFonts w:hint="default"/>
      </w:rPr>
    </w:lvl>
    <w:lvl w:ilvl="7">
      <w:numFmt w:val="bullet"/>
      <w:lvlText w:val="•"/>
      <w:lvlJc w:val="left"/>
      <w:pPr>
        <w:ind w:left="6622" w:hanging="362"/>
      </w:pPr>
      <w:rPr>
        <w:rFonts w:hint="default"/>
      </w:rPr>
    </w:lvl>
    <w:lvl w:ilvl="8">
      <w:numFmt w:val="bullet"/>
      <w:lvlText w:val="•"/>
      <w:lvlJc w:val="left"/>
      <w:pPr>
        <w:ind w:left="7548" w:hanging="362"/>
      </w:pPr>
      <w:rPr>
        <w:rFonts w:hint="default"/>
      </w:rPr>
    </w:lvl>
  </w:abstractNum>
  <w:abstractNum w:abstractNumId="16" w15:restartNumberingAfterBreak="0">
    <w:nsid w:val="61DC1281"/>
    <w:multiLevelType w:val="hybridMultilevel"/>
    <w:tmpl w:val="3E42D2CE"/>
    <w:lvl w:ilvl="0" w:tplc="A514619E">
      <w:start w:val="10"/>
      <w:numFmt w:val="decimal"/>
      <w:lvlText w:val="%1."/>
      <w:lvlJc w:val="left"/>
      <w:pPr>
        <w:ind w:left="899" w:hanging="449"/>
      </w:pPr>
      <w:rPr>
        <w:rFonts w:ascii="Calibri" w:eastAsia="Calibri" w:hAnsi="Calibri" w:cs="Calibri" w:hint="default"/>
        <w:b/>
        <w:bCs/>
        <w:spacing w:val="-1"/>
        <w:w w:val="102"/>
        <w:sz w:val="22"/>
        <w:szCs w:val="22"/>
      </w:rPr>
    </w:lvl>
    <w:lvl w:ilvl="1" w:tplc="7096BF8C">
      <w:numFmt w:val="bullet"/>
      <w:lvlText w:val="•"/>
      <w:lvlJc w:val="left"/>
      <w:pPr>
        <w:ind w:left="1825" w:hanging="449"/>
      </w:pPr>
      <w:rPr>
        <w:rFonts w:hint="default"/>
      </w:rPr>
    </w:lvl>
    <w:lvl w:ilvl="2" w:tplc="D13C9C96">
      <w:numFmt w:val="bullet"/>
      <w:lvlText w:val="•"/>
      <w:lvlJc w:val="left"/>
      <w:pPr>
        <w:ind w:left="2745" w:hanging="449"/>
      </w:pPr>
      <w:rPr>
        <w:rFonts w:hint="default"/>
      </w:rPr>
    </w:lvl>
    <w:lvl w:ilvl="3" w:tplc="B0E867AE">
      <w:numFmt w:val="bullet"/>
      <w:lvlText w:val="•"/>
      <w:lvlJc w:val="left"/>
      <w:pPr>
        <w:ind w:left="3665" w:hanging="449"/>
      </w:pPr>
      <w:rPr>
        <w:rFonts w:hint="default"/>
      </w:rPr>
    </w:lvl>
    <w:lvl w:ilvl="4" w:tplc="F5BA76D2">
      <w:numFmt w:val="bullet"/>
      <w:lvlText w:val="•"/>
      <w:lvlJc w:val="left"/>
      <w:pPr>
        <w:ind w:left="4585" w:hanging="449"/>
      </w:pPr>
      <w:rPr>
        <w:rFonts w:hint="default"/>
      </w:rPr>
    </w:lvl>
    <w:lvl w:ilvl="5" w:tplc="FAF07FE8">
      <w:numFmt w:val="bullet"/>
      <w:lvlText w:val="•"/>
      <w:lvlJc w:val="left"/>
      <w:pPr>
        <w:ind w:left="5505" w:hanging="449"/>
      </w:pPr>
      <w:rPr>
        <w:rFonts w:hint="default"/>
      </w:rPr>
    </w:lvl>
    <w:lvl w:ilvl="6" w:tplc="87B003B4">
      <w:numFmt w:val="bullet"/>
      <w:lvlText w:val="•"/>
      <w:lvlJc w:val="left"/>
      <w:pPr>
        <w:ind w:left="6425" w:hanging="449"/>
      </w:pPr>
      <w:rPr>
        <w:rFonts w:hint="default"/>
      </w:rPr>
    </w:lvl>
    <w:lvl w:ilvl="7" w:tplc="81F2BB2A">
      <w:numFmt w:val="bullet"/>
      <w:lvlText w:val="•"/>
      <w:lvlJc w:val="left"/>
      <w:pPr>
        <w:ind w:left="7345" w:hanging="449"/>
      </w:pPr>
      <w:rPr>
        <w:rFonts w:hint="default"/>
      </w:rPr>
    </w:lvl>
    <w:lvl w:ilvl="8" w:tplc="D2FA5C96">
      <w:numFmt w:val="bullet"/>
      <w:lvlText w:val="•"/>
      <w:lvlJc w:val="left"/>
      <w:pPr>
        <w:ind w:left="8265" w:hanging="449"/>
      </w:pPr>
      <w:rPr>
        <w:rFonts w:hint="default"/>
      </w:rPr>
    </w:lvl>
  </w:abstractNum>
  <w:abstractNum w:abstractNumId="17" w15:restartNumberingAfterBreak="0">
    <w:nsid w:val="65471378"/>
    <w:multiLevelType w:val="hybridMultilevel"/>
    <w:tmpl w:val="14A0B4B6"/>
    <w:lvl w:ilvl="0" w:tplc="1A7A1B88">
      <w:numFmt w:val="bullet"/>
      <w:lvlText w:val="•"/>
      <w:lvlJc w:val="left"/>
      <w:pPr>
        <w:ind w:left="298" w:hanging="165"/>
      </w:pPr>
      <w:rPr>
        <w:rFonts w:ascii="Calibri" w:eastAsia="Calibri" w:hAnsi="Calibri" w:cs="Calibri" w:hint="default"/>
        <w:i/>
        <w:w w:val="102"/>
        <w:sz w:val="22"/>
        <w:szCs w:val="22"/>
      </w:rPr>
    </w:lvl>
    <w:lvl w:ilvl="1" w:tplc="981013A8">
      <w:numFmt w:val="bullet"/>
      <w:lvlText w:val="•"/>
      <w:lvlJc w:val="left"/>
      <w:pPr>
        <w:ind w:left="1204" w:hanging="165"/>
      </w:pPr>
      <w:rPr>
        <w:rFonts w:hint="default"/>
      </w:rPr>
    </w:lvl>
    <w:lvl w:ilvl="2" w:tplc="7F1CE384">
      <w:numFmt w:val="bullet"/>
      <w:lvlText w:val="•"/>
      <w:lvlJc w:val="left"/>
      <w:pPr>
        <w:ind w:left="2108" w:hanging="165"/>
      </w:pPr>
      <w:rPr>
        <w:rFonts w:hint="default"/>
      </w:rPr>
    </w:lvl>
    <w:lvl w:ilvl="3" w:tplc="BA5E1C82">
      <w:numFmt w:val="bullet"/>
      <w:lvlText w:val="•"/>
      <w:lvlJc w:val="left"/>
      <w:pPr>
        <w:ind w:left="3012" w:hanging="165"/>
      </w:pPr>
      <w:rPr>
        <w:rFonts w:hint="default"/>
      </w:rPr>
    </w:lvl>
    <w:lvl w:ilvl="4" w:tplc="EB4C5FA6">
      <w:numFmt w:val="bullet"/>
      <w:lvlText w:val="•"/>
      <w:lvlJc w:val="left"/>
      <w:pPr>
        <w:ind w:left="3916" w:hanging="165"/>
      </w:pPr>
      <w:rPr>
        <w:rFonts w:hint="default"/>
      </w:rPr>
    </w:lvl>
    <w:lvl w:ilvl="5" w:tplc="0066BEFA">
      <w:numFmt w:val="bullet"/>
      <w:lvlText w:val="•"/>
      <w:lvlJc w:val="left"/>
      <w:pPr>
        <w:ind w:left="4820" w:hanging="165"/>
      </w:pPr>
      <w:rPr>
        <w:rFonts w:hint="default"/>
      </w:rPr>
    </w:lvl>
    <w:lvl w:ilvl="6" w:tplc="09AEAB7E">
      <w:numFmt w:val="bullet"/>
      <w:lvlText w:val="•"/>
      <w:lvlJc w:val="left"/>
      <w:pPr>
        <w:ind w:left="5724" w:hanging="165"/>
      </w:pPr>
      <w:rPr>
        <w:rFonts w:hint="default"/>
      </w:rPr>
    </w:lvl>
    <w:lvl w:ilvl="7" w:tplc="9D4263AE">
      <w:numFmt w:val="bullet"/>
      <w:lvlText w:val="•"/>
      <w:lvlJc w:val="left"/>
      <w:pPr>
        <w:ind w:left="6628" w:hanging="165"/>
      </w:pPr>
      <w:rPr>
        <w:rFonts w:hint="default"/>
      </w:rPr>
    </w:lvl>
    <w:lvl w:ilvl="8" w:tplc="9F82C806">
      <w:numFmt w:val="bullet"/>
      <w:lvlText w:val="•"/>
      <w:lvlJc w:val="left"/>
      <w:pPr>
        <w:ind w:left="7532" w:hanging="165"/>
      </w:pPr>
      <w:rPr>
        <w:rFonts w:hint="default"/>
      </w:rPr>
    </w:lvl>
  </w:abstractNum>
  <w:abstractNum w:abstractNumId="18" w15:restartNumberingAfterBreak="0">
    <w:nsid w:val="69C924D8"/>
    <w:multiLevelType w:val="hybridMultilevel"/>
    <w:tmpl w:val="51B88E80"/>
    <w:lvl w:ilvl="0" w:tplc="6E041AAE">
      <w:start w:val="1"/>
      <w:numFmt w:val="decimal"/>
      <w:lvlText w:val="%1."/>
      <w:lvlJc w:val="left"/>
      <w:pPr>
        <w:ind w:left="134" w:hanging="270"/>
      </w:pPr>
      <w:rPr>
        <w:rFonts w:ascii="Calibri" w:eastAsia="Calibri" w:hAnsi="Calibri" w:cs="Calibri" w:hint="default"/>
        <w:b/>
        <w:bCs/>
        <w:spacing w:val="-1"/>
        <w:w w:val="102"/>
        <w:sz w:val="22"/>
        <w:szCs w:val="22"/>
      </w:rPr>
    </w:lvl>
    <w:lvl w:ilvl="1" w:tplc="DD604D80">
      <w:numFmt w:val="bullet"/>
      <w:lvlText w:val="•"/>
      <w:lvlJc w:val="left"/>
      <w:pPr>
        <w:ind w:left="565" w:hanging="270"/>
      </w:pPr>
      <w:rPr>
        <w:rFonts w:hint="default"/>
      </w:rPr>
    </w:lvl>
    <w:lvl w:ilvl="2" w:tplc="82625280">
      <w:numFmt w:val="bullet"/>
      <w:lvlText w:val="•"/>
      <w:lvlJc w:val="left"/>
      <w:pPr>
        <w:ind w:left="990" w:hanging="270"/>
      </w:pPr>
      <w:rPr>
        <w:rFonts w:hint="default"/>
      </w:rPr>
    </w:lvl>
    <w:lvl w:ilvl="3" w:tplc="66ECDF26">
      <w:numFmt w:val="bullet"/>
      <w:lvlText w:val="•"/>
      <w:lvlJc w:val="left"/>
      <w:pPr>
        <w:ind w:left="1416" w:hanging="270"/>
      </w:pPr>
      <w:rPr>
        <w:rFonts w:hint="default"/>
      </w:rPr>
    </w:lvl>
    <w:lvl w:ilvl="4" w:tplc="6088C2BA">
      <w:numFmt w:val="bullet"/>
      <w:lvlText w:val="•"/>
      <w:lvlJc w:val="left"/>
      <w:pPr>
        <w:ind w:left="1841" w:hanging="270"/>
      </w:pPr>
      <w:rPr>
        <w:rFonts w:hint="default"/>
      </w:rPr>
    </w:lvl>
    <w:lvl w:ilvl="5" w:tplc="E2F2E8E8">
      <w:numFmt w:val="bullet"/>
      <w:lvlText w:val="•"/>
      <w:lvlJc w:val="left"/>
      <w:pPr>
        <w:ind w:left="2267" w:hanging="270"/>
      </w:pPr>
      <w:rPr>
        <w:rFonts w:hint="default"/>
      </w:rPr>
    </w:lvl>
    <w:lvl w:ilvl="6" w:tplc="9DFC46BA">
      <w:numFmt w:val="bullet"/>
      <w:lvlText w:val="•"/>
      <w:lvlJc w:val="left"/>
      <w:pPr>
        <w:ind w:left="2692" w:hanging="270"/>
      </w:pPr>
      <w:rPr>
        <w:rFonts w:hint="default"/>
      </w:rPr>
    </w:lvl>
    <w:lvl w:ilvl="7" w:tplc="99A83520">
      <w:numFmt w:val="bullet"/>
      <w:lvlText w:val="•"/>
      <w:lvlJc w:val="left"/>
      <w:pPr>
        <w:ind w:left="3118" w:hanging="270"/>
      </w:pPr>
      <w:rPr>
        <w:rFonts w:hint="default"/>
      </w:rPr>
    </w:lvl>
    <w:lvl w:ilvl="8" w:tplc="88EAF71A">
      <w:numFmt w:val="bullet"/>
      <w:lvlText w:val="•"/>
      <w:lvlJc w:val="left"/>
      <w:pPr>
        <w:ind w:left="3543" w:hanging="270"/>
      </w:pPr>
      <w:rPr>
        <w:rFonts w:hint="default"/>
      </w:rPr>
    </w:lvl>
  </w:abstractNum>
  <w:abstractNum w:abstractNumId="19" w15:restartNumberingAfterBreak="0">
    <w:nsid w:val="6CEB4D60"/>
    <w:multiLevelType w:val="multilevel"/>
    <w:tmpl w:val="D7A2194A"/>
    <w:lvl w:ilvl="0">
      <w:start w:val="5"/>
      <w:numFmt w:val="decimal"/>
      <w:lvlText w:val="%1"/>
      <w:lvlJc w:val="left"/>
      <w:pPr>
        <w:ind w:left="534" w:hanging="401"/>
      </w:pPr>
      <w:rPr>
        <w:rFonts w:hint="default"/>
      </w:rPr>
    </w:lvl>
    <w:lvl w:ilvl="1">
      <w:start w:val="1"/>
      <w:numFmt w:val="decimal"/>
      <w:lvlText w:val="%1.%2."/>
      <w:lvlJc w:val="left"/>
      <w:pPr>
        <w:ind w:left="534" w:hanging="401"/>
      </w:pPr>
      <w:rPr>
        <w:rFonts w:ascii="Calibri" w:eastAsia="Calibri" w:hAnsi="Calibri" w:cs="Calibri" w:hint="default"/>
        <w:b/>
        <w:bCs/>
        <w:w w:val="102"/>
        <w:sz w:val="22"/>
        <w:szCs w:val="22"/>
      </w:rPr>
    </w:lvl>
    <w:lvl w:ilvl="2">
      <w:start w:val="1"/>
      <w:numFmt w:val="decimal"/>
      <w:lvlText w:val="%1.%2.%3"/>
      <w:lvlJc w:val="left"/>
      <w:pPr>
        <w:ind w:left="133" w:hanging="516"/>
      </w:pPr>
      <w:rPr>
        <w:rFonts w:ascii="Calibri" w:eastAsia="Calibri" w:hAnsi="Calibri" w:cs="Calibri" w:hint="default"/>
        <w:b/>
        <w:bCs/>
        <w:w w:val="102"/>
        <w:sz w:val="22"/>
        <w:szCs w:val="22"/>
      </w:rPr>
    </w:lvl>
    <w:lvl w:ilvl="3">
      <w:numFmt w:val="bullet"/>
      <w:lvlText w:val="•"/>
      <w:lvlJc w:val="left"/>
      <w:pPr>
        <w:ind w:left="2495" w:hanging="516"/>
      </w:pPr>
      <w:rPr>
        <w:rFonts w:hint="default"/>
      </w:rPr>
    </w:lvl>
    <w:lvl w:ilvl="4">
      <w:numFmt w:val="bullet"/>
      <w:lvlText w:val="•"/>
      <w:lvlJc w:val="left"/>
      <w:pPr>
        <w:ind w:left="3473" w:hanging="516"/>
      </w:pPr>
      <w:rPr>
        <w:rFonts w:hint="default"/>
      </w:rPr>
    </w:lvl>
    <w:lvl w:ilvl="5">
      <w:numFmt w:val="bullet"/>
      <w:lvlText w:val="•"/>
      <w:lvlJc w:val="left"/>
      <w:pPr>
        <w:ind w:left="4451" w:hanging="516"/>
      </w:pPr>
      <w:rPr>
        <w:rFonts w:hint="default"/>
      </w:rPr>
    </w:lvl>
    <w:lvl w:ilvl="6">
      <w:numFmt w:val="bullet"/>
      <w:lvlText w:val="•"/>
      <w:lvlJc w:val="left"/>
      <w:pPr>
        <w:ind w:left="5428" w:hanging="516"/>
      </w:pPr>
      <w:rPr>
        <w:rFonts w:hint="default"/>
      </w:rPr>
    </w:lvl>
    <w:lvl w:ilvl="7">
      <w:numFmt w:val="bullet"/>
      <w:lvlText w:val="•"/>
      <w:lvlJc w:val="left"/>
      <w:pPr>
        <w:ind w:left="6406" w:hanging="516"/>
      </w:pPr>
      <w:rPr>
        <w:rFonts w:hint="default"/>
      </w:rPr>
    </w:lvl>
    <w:lvl w:ilvl="8">
      <w:numFmt w:val="bullet"/>
      <w:lvlText w:val="•"/>
      <w:lvlJc w:val="left"/>
      <w:pPr>
        <w:ind w:left="7384" w:hanging="516"/>
      </w:pPr>
      <w:rPr>
        <w:rFonts w:hint="default"/>
      </w:rPr>
    </w:lvl>
  </w:abstractNum>
  <w:abstractNum w:abstractNumId="20" w15:restartNumberingAfterBreak="0">
    <w:nsid w:val="70954274"/>
    <w:multiLevelType w:val="multilevel"/>
    <w:tmpl w:val="B4BADB68"/>
    <w:lvl w:ilvl="0">
      <w:start w:val="3"/>
      <w:numFmt w:val="decimal"/>
      <w:lvlText w:val="%1"/>
      <w:lvlJc w:val="left"/>
      <w:pPr>
        <w:ind w:left="134" w:hanging="356"/>
      </w:pPr>
      <w:rPr>
        <w:rFonts w:hint="default"/>
      </w:rPr>
    </w:lvl>
    <w:lvl w:ilvl="1">
      <w:start w:val="1"/>
      <w:numFmt w:val="decimal"/>
      <w:lvlText w:val="%1.%2"/>
      <w:lvlJc w:val="left"/>
      <w:pPr>
        <w:ind w:left="134" w:hanging="356"/>
      </w:pPr>
      <w:rPr>
        <w:rFonts w:ascii="Calibri" w:eastAsia="Calibri" w:hAnsi="Calibri" w:cs="Calibri" w:hint="default"/>
        <w:b/>
        <w:bCs/>
        <w:spacing w:val="-1"/>
        <w:w w:val="102"/>
        <w:sz w:val="22"/>
        <w:szCs w:val="22"/>
      </w:rPr>
    </w:lvl>
    <w:lvl w:ilvl="2">
      <w:numFmt w:val="bullet"/>
      <w:lvlText w:val="•"/>
      <w:lvlJc w:val="left"/>
      <w:pPr>
        <w:ind w:left="1980" w:hanging="356"/>
      </w:pPr>
      <w:rPr>
        <w:rFonts w:hint="default"/>
      </w:rPr>
    </w:lvl>
    <w:lvl w:ilvl="3">
      <w:numFmt w:val="bullet"/>
      <w:lvlText w:val="•"/>
      <w:lvlJc w:val="left"/>
      <w:pPr>
        <w:ind w:left="2900" w:hanging="356"/>
      </w:pPr>
      <w:rPr>
        <w:rFonts w:hint="default"/>
      </w:rPr>
    </w:lvl>
    <w:lvl w:ilvl="4">
      <w:numFmt w:val="bullet"/>
      <w:lvlText w:val="•"/>
      <w:lvlJc w:val="left"/>
      <w:pPr>
        <w:ind w:left="3820" w:hanging="356"/>
      </w:pPr>
      <w:rPr>
        <w:rFonts w:hint="default"/>
      </w:rPr>
    </w:lvl>
    <w:lvl w:ilvl="5">
      <w:numFmt w:val="bullet"/>
      <w:lvlText w:val="•"/>
      <w:lvlJc w:val="left"/>
      <w:pPr>
        <w:ind w:left="4740" w:hanging="356"/>
      </w:pPr>
      <w:rPr>
        <w:rFonts w:hint="default"/>
      </w:rPr>
    </w:lvl>
    <w:lvl w:ilvl="6">
      <w:numFmt w:val="bullet"/>
      <w:lvlText w:val="•"/>
      <w:lvlJc w:val="left"/>
      <w:pPr>
        <w:ind w:left="5660" w:hanging="356"/>
      </w:pPr>
      <w:rPr>
        <w:rFonts w:hint="default"/>
      </w:rPr>
    </w:lvl>
    <w:lvl w:ilvl="7">
      <w:numFmt w:val="bullet"/>
      <w:lvlText w:val="•"/>
      <w:lvlJc w:val="left"/>
      <w:pPr>
        <w:ind w:left="6580" w:hanging="356"/>
      </w:pPr>
      <w:rPr>
        <w:rFonts w:hint="default"/>
      </w:rPr>
    </w:lvl>
    <w:lvl w:ilvl="8">
      <w:numFmt w:val="bullet"/>
      <w:lvlText w:val="•"/>
      <w:lvlJc w:val="left"/>
      <w:pPr>
        <w:ind w:left="7500" w:hanging="356"/>
      </w:pPr>
      <w:rPr>
        <w:rFonts w:hint="default"/>
      </w:rPr>
    </w:lvl>
  </w:abstractNum>
  <w:abstractNum w:abstractNumId="21" w15:restartNumberingAfterBreak="0">
    <w:nsid w:val="729E5F04"/>
    <w:multiLevelType w:val="hybridMultilevel"/>
    <w:tmpl w:val="C1B03916"/>
    <w:lvl w:ilvl="0" w:tplc="54EEAC98">
      <w:numFmt w:val="bullet"/>
      <w:lvlText w:val="•"/>
      <w:lvlJc w:val="left"/>
      <w:pPr>
        <w:ind w:left="134" w:hanging="165"/>
      </w:pPr>
      <w:rPr>
        <w:rFonts w:ascii="Calibri" w:eastAsia="Calibri" w:hAnsi="Calibri" w:cs="Calibri" w:hint="default"/>
        <w:b/>
        <w:bCs/>
        <w:w w:val="102"/>
        <w:sz w:val="22"/>
        <w:szCs w:val="22"/>
      </w:rPr>
    </w:lvl>
    <w:lvl w:ilvl="1" w:tplc="D2CA2916">
      <w:numFmt w:val="bullet"/>
      <w:lvlText w:val="•"/>
      <w:lvlJc w:val="left"/>
      <w:pPr>
        <w:ind w:left="1078" w:hanging="165"/>
      </w:pPr>
      <w:rPr>
        <w:rFonts w:hint="default"/>
      </w:rPr>
    </w:lvl>
    <w:lvl w:ilvl="2" w:tplc="A276F3BE">
      <w:numFmt w:val="bullet"/>
      <w:lvlText w:val="•"/>
      <w:lvlJc w:val="left"/>
      <w:pPr>
        <w:ind w:left="2016" w:hanging="165"/>
      </w:pPr>
      <w:rPr>
        <w:rFonts w:hint="default"/>
      </w:rPr>
    </w:lvl>
    <w:lvl w:ilvl="3" w:tplc="8310906C">
      <w:numFmt w:val="bullet"/>
      <w:lvlText w:val="•"/>
      <w:lvlJc w:val="left"/>
      <w:pPr>
        <w:ind w:left="2954" w:hanging="165"/>
      </w:pPr>
      <w:rPr>
        <w:rFonts w:hint="default"/>
      </w:rPr>
    </w:lvl>
    <w:lvl w:ilvl="4" w:tplc="2C8EC5DC">
      <w:numFmt w:val="bullet"/>
      <w:lvlText w:val="•"/>
      <w:lvlJc w:val="left"/>
      <w:pPr>
        <w:ind w:left="3892" w:hanging="165"/>
      </w:pPr>
      <w:rPr>
        <w:rFonts w:hint="default"/>
      </w:rPr>
    </w:lvl>
    <w:lvl w:ilvl="5" w:tplc="257EDD84">
      <w:numFmt w:val="bullet"/>
      <w:lvlText w:val="•"/>
      <w:lvlJc w:val="left"/>
      <w:pPr>
        <w:ind w:left="4830" w:hanging="165"/>
      </w:pPr>
      <w:rPr>
        <w:rFonts w:hint="default"/>
      </w:rPr>
    </w:lvl>
    <w:lvl w:ilvl="6" w:tplc="B4B27D78">
      <w:numFmt w:val="bullet"/>
      <w:lvlText w:val="•"/>
      <w:lvlJc w:val="left"/>
      <w:pPr>
        <w:ind w:left="5768" w:hanging="165"/>
      </w:pPr>
      <w:rPr>
        <w:rFonts w:hint="default"/>
      </w:rPr>
    </w:lvl>
    <w:lvl w:ilvl="7" w:tplc="054C8162">
      <w:numFmt w:val="bullet"/>
      <w:lvlText w:val="•"/>
      <w:lvlJc w:val="left"/>
      <w:pPr>
        <w:ind w:left="6706" w:hanging="165"/>
      </w:pPr>
      <w:rPr>
        <w:rFonts w:hint="default"/>
      </w:rPr>
    </w:lvl>
    <w:lvl w:ilvl="8" w:tplc="1116C320">
      <w:numFmt w:val="bullet"/>
      <w:lvlText w:val="•"/>
      <w:lvlJc w:val="left"/>
      <w:pPr>
        <w:ind w:left="7644" w:hanging="165"/>
      </w:pPr>
      <w:rPr>
        <w:rFonts w:hint="default"/>
      </w:rPr>
    </w:lvl>
  </w:abstractNum>
  <w:abstractNum w:abstractNumId="22" w15:restartNumberingAfterBreak="0">
    <w:nsid w:val="76E62A0C"/>
    <w:multiLevelType w:val="hybridMultilevel"/>
    <w:tmpl w:val="834441E2"/>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3" w15:restartNumberingAfterBreak="0">
    <w:nsid w:val="7DE6414B"/>
    <w:multiLevelType w:val="hybridMultilevel"/>
    <w:tmpl w:val="BE9E2B52"/>
    <w:lvl w:ilvl="0" w:tplc="63147E52">
      <w:start w:val="10"/>
      <w:numFmt w:val="decimal"/>
      <w:lvlText w:val="%1."/>
      <w:lvlJc w:val="left"/>
      <w:pPr>
        <w:ind w:left="134" w:hanging="358"/>
      </w:pPr>
      <w:rPr>
        <w:rFonts w:ascii="Times New Roman" w:eastAsia="Calibri" w:hAnsi="Times New Roman" w:cs="Times New Roman" w:hint="default"/>
        <w:b/>
        <w:bCs/>
        <w:spacing w:val="-1"/>
        <w:w w:val="102"/>
        <w:sz w:val="24"/>
        <w:szCs w:val="24"/>
      </w:rPr>
    </w:lvl>
    <w:lvl w:ilvl="1" w:tplc="1CC29F50">
      <w:numFmt w:val="bullet"/>
      <w:lvlText w:val="•"/>
      <w:lvlJc w:val="left"/>
      <w:pPr>
        <w:ind w:left="1060" w:hanging="358"/>
      </w:pPr>
      <w:rPr>
        <w:rFonts w:hint="default"/>
      </w:rPr>
    </w:lvl>
    <w:lvl w:ilvl="2" w:tplc="3392EDB2">
      <w:numFmt w:val="bullet"/>
      <w:lvlText w:val="•"/>
      <w:lvlJc w:val="left"/>
      <w:pPr>
        <w:ind w:left="1980" w:hanging="358"/>
      </w:pPr>
      <w:rPr>
        <w:rFonts w:hint="default"/>
      </w:rPr>
    </w:lvl>
    <w:lvl w:ilvl="3" w:tplc="5212E182">
      <w:numFmt w:val="bullet"/>
      <w:lvlText w:val="•"/>
      <w:lvlJc w:val="left"/>
      <w:pPr>
        <w:ind w:left="2900" w:hanging="358"/>
      </w:pPr>
      <w:rPr>
        <w:rFonts w:hint="default"/>
      </w:rPr>
    </w:lvl>
    <w:lvl w:ilvl="4" w:tplc="FD4281C8">
      <w:numFmt w:val="bullet"/>
      <w:lvlText w:val="•"/>
      <w:lvlJc w:val="left"/>
      <w:pPr>
        <w:ind w:left="3820" w:hanging="358"/>
      </w:pPr>
      <w:rPr>
        <w:rFonts w:hint="default"/>
      </w:rPr>
    </w:lvl>
    <w:lvl w:ilvl="5" w:tplc="496C39A6">
      <w:numFmt w:val="bullet"/>
      <w:lvlText w:val="•"/>
      <w:lvlJc w:val="left"/>
      <w:pPr>
        <w:ind w:left="4740" w:hanging="358"/>
      </w:pPr>
      <w:rPr>
        <w:rFonts w:hint="default"/>
      </w:rPr>
    </w:lvl>
    <w:lvl w:ilvl="6" w:tplc="1BC6E102">
      <w:numFmt w:val="bullet"/>
      <w:lvlText w:val="•"/>
      <w:lvlJc w:val="left"/>
      <w:pPr>
        <w:ind w:left="5660" w:hanging="358"/>
      </w:pPr>
      <w:rPr>
        <w:rFonts w:hint="default"/>
      </w:rPr>
    </w:lvl>
    <w:lvl w:ilvl="7" w:tplc="B09282FC">
      <w:numFmt w:val="bullet"/>
      <w:lvlText w:val="•"/>
      <w:lvlJc w:val="left"/>
      <w:pPr>
        <w:ind w:left="6580" w:hanging="358"/>
      </w:pPr>
      <w:rPr>
        <w:rFonts w:hint="default"/>
      </w:rPr>
    </w:lvl>
    <w:lvl w:ilvl="8" w:tplc="7F80CED8">
      <w:numFmt w:val="bullet"/>
      <w:lvlText w:val="•"/>
      <w:lvlJc w:val="left"/>
      <w:pPr>
        <w:ind w:left="7500" w:hanging="358"/>
      </w:pPr>
      <w:rPr>
        <w:rFonts w:hint="default"/>
      </w:rPr>
    </w:lvl>
  </w:abstractNum>
  <w:num w:numId="1">
    <w:abstractNumId w:val="18"/>
  </w:num>
  <w:num w:numId="2">
    <w:abstractNumId w:val="3"/>
  </w:num>
  <w:num w:numId="3">
    <w:abstractNumId w:val="9"/>
  </w:num>
  <w:num w:numId="4">
    <w:abstractNumId w:val="12"/>
  </w:num>
  <w:num w:numId="5">
    <w:abstractNumId w:val="1"/>
  </w:num>
  <w:num w:numId="6">
    <w:abstractNumId w:val="2"/>
  </w:num>
  <w:num w:numId="7">
    <w:abstractNumId w:val="10"/>
  </w:num>
  <w:num w:numId="8">
    <w:abstractNumId w:val="23"/>
  </w:num>
  <w:num w:numId="9">
    <w:abstractNumId w:val="21"/>
  </w:num>
  <w:num w:numId="10">
    <w:abstractNumId w:val="14"/>
  </w:num>
  <w:num w:numId="11">
    <w:abstractNumId w:val="17"/>
  </w:num>
  <w:num w:numId="12">
    <w:abstractNumId w:val="5"/>
  </w:num>
  <w:num w:numId="13">
    <w:abstractNumId w:val="8"/>
  </w:num>
  <w:num w:numId="14">
    <w:abstractNumId w:val="20"/>
  </w:num>
  <w:num w:numId="15">
    <w:abstractNumId w:val="0"/>
  </w:num>
  <w:num w:numId="16">
    <w:abstractNumId w:val="16"/>
  </w:num>
  <w:num w:numId="17">
    <w:abstractNumId w:val="11"/>
  </w:num>
  <w:num w:numId="18">
    <w:abstractNumId w:val="6"/>
  </w:num>
  <w:num w:numId="19">
    <w:abstractNumId w:val="19"/>
  </w:num>
  <w:num w:numId="20">
    <w:abstractNumId w:val="15"/>
  </w:num>
  <w:num w:numId="21">
    <w:abstractNumId w:val="4"/>
  </w:num>
  <w:num w:numId="22">
    <w:abstractNumId w:val="22"/>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A25"/>
    <w:rsid w:val="00447B80"/>
    <w:rsid w:val="00B7437D"/>
    <w:rsid w:val="00DE1A25"/>
    <w:rsid w:val="00F92129"/>
    <w:rsid w:val="00FB4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BC01A"/>
  <w15:chartTrackingRefBased/>
  <w15:docId w15:val="{339186F1-14E2-4BB5-AE83-C0774B2E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hAnsi="Calibri" w:cs="Calibri"/>
      <w:lang w:val="ro-RO"/>
    </w:rPr>
  </w:style>
  <w:style w:type="paragraph" w:styleId="Heading1">
    <w:name w:val="heading 1"/>
    <w:basedOn w:val="Normal"/>
    <w:link w:val="Heading1Char"/>
    <w:uiPriority w:val="1"/>
    <w:qFormat/>
    <w:pPr>
      <w:ind w:left="134"/>
      <w:outlineLvl w:val="0"/>
    </w:pPr>
    <w:rPr>
      <w:b/>
      <w:bCs/>
      <w:i/>
      <w:sz w:val="30"/>
      <w:szCs w:val="30"/>
    </w:rPr>
  </w:style>
  <w:style w:type="paragraph" w:styleId="Heading2">
    <w:name w:val="heading 2"/>
    <w:basedOn w:val="Normal"/>
    <w:link w:val="Heading2Char"/>
    <w:uiPriority w:val="1"/>
    <w:qFormat/>
    <w:pPr>
      <w:spacing w:before="50"/>
      <w:ind w:left="734" w:hanging="601"/>
      <w:jc w:val="both"/>
      <w:outlineLvl w:val="1"/>
    </w:pPr>
    <w:rPr>
      <w:b/>
      <w:bCs/>
      <w:sz w:val="26"/>
      <w:szCs w:val="26"/>
    </w:rPr>
  </w:style>
  <w:style w:type="paragraph" w:styleId="Heading3">
    <w:name w:val="heading 3"/>
    <w:basedOn w:val="Normal"/>
    <w:link w:val="Heading3Char"/>
    <w:uiPriority w:val="1"/>
    <w:qFormat/>
    <w:pPr>
      <w:spacing w:before="50"/>
      <w:ind w:left="530" w:hanging="396"/>
      <w:jc w:val="both"/>
      <w:outlineLvl w:val="2"/>
    </w:pPr>
    <w:rPr>
      <w:b/>
      <w:bCs/>
      <w:i/>
      <w:sz w:val="26"/>
      <w:szCs w:val="26"/>
    </w:rPr>
  </w:style>
  <w:style w:type="paragraph" w:styleId="Heading4">
    <w:name w:val="heading 4"/>
    <w:basedOn w:val="Normal"/>
    <w:link w:val="Heading4Char"/>
    <w:uiPriority w:val="1"/>
    <w:qFormat/>
    <w:pPr>
      <w:ind w:left="134"/>
      <w:jc w:val="both"/>
      <w:outlineLvl w:val="3"/>
    </w:pPr>
    <w:rPr>
      <w:b/>
      <w:bCs/>
    </w:rPr>
  </w:style>
  <w:style w:type="paragraph" w:styleId="Heading5">
    <w:name w:val="heading 5"/>
    <w:basedOn w:val="Normal"/>
    <w:link w:val="Heading5Char"/>
    <w:uiPriority w:val="1"/>
    <w:qFormat/>
    <w:pPr>
      <w:ind w:left="133"/>
      <w:jc w:val="both"/>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Pr>
      <w:rFonts w:ascii="Calibri" w:eastAsia="Calibri" w:hAnsi="Calibri" w:cs="Calibri"/>
      <w:b/>
      <w:bCs/>
      <w:i/>
      <w:sz w:val="30"/>
      <w:szCs w:val="30"/>
    </w:rPr>
  </w:style>
  <w:style w:type="character" w:customStyle="1" w:styleId="Heading2Char">
    <w:name w:val="Heading 2 Char"/>
    <w:basedOn w:val="DefaultParagraphFont"/>
    <w:link w:val="Heading2"/>
    <w:uiPriority w:val="1"/>
    <w:rPr>
      <w:rFonts w:ascii="Calibri" w:eastAsia="Calibri" w:hAnsi="Calibri" w:cs="Calibri"/>
      <w:b/>
      <w:bCs/>
      <w:sz w:val="26"/>
      <w:szCs w:val="26"/>
    </w:rPr>
  </w:style>
  <w:style w:type="character" w:customStyle="1" w:styleId="Heading3Char">
    <w:name w:val="Heading 3 Char"/>
    <w:basedOn w:val="DefaultParagraphFont"/>
    <w:link w:val="Heading3"/>
    <w:uiPriority w:val="1"/>
    <w:rPr>
      <w:rFonts w:ascii="Calibri" w:eastAsia="Calibri" w:hAnsi="Calibri" w:cs="Calibri"/>
      <w:b/>
      <w:bCs/>
      <w:i/>
      <w:sz w:val="26"/>
      <w:szCs w:val="26"/>
    </w:rPr>
  </w:style>
  <w:style w:type="character" w:customStyle="1" w:styleId="Heading4Char">
    <w:name w:val="Heading 4 Char"/>
    <w:basedOn w:val="DefaultParagraphFont"/>
    <w:link w:val="Heading4"/>
    <w:uiPriority w:val="1"/>
    <w:rPr>
      <w:rFonts w:ascii="Calibri" w:eastAsia="Calibri" w:hAnsi="Calibri" w:cs="Calibri"/>
      <w:b/>
      <w:bCs/>
    </w:rPr>
  </w:style>
  <w:style w:type="character" w:customStyle="1" w:styleId="Heading5Char">
    <w:name w:val="Heading 5 Char"/>
    <w:basedOn w:val="DefaultParagraphFont"/>
    <w:link w:val="Heading5"/>
    <w:uiPriority w:val="1"/>
    <w:rPr>
      <w:rFonts w:ascii="Calibri" w:eastAsia="Calibri" w:hAnsi="Calibri" w:cs="Calibri"/>
      <w:b/>
      <w:bCs/>
      <w:i/>
    </w:rPr>
  </w:style>
  <w:style w:type="paragraph" w:styleId="TOC1">
    <w:name w:val="toc 1"/>
    <w:basedOn w:val="Normal"/>
    <w:uiPriority w:val="1"/>
    <w:qFormat/>
    <w:pPr>
      <w:spacing w:before="7"/>
      <w:ind w:left="896" w:hanging="762"/>
      <w:jc w:val="both"/>
    </w:pPr>
    <w:rPr>
      <w:i/>
    </w:rPr>
  </w:style>
  <w:style w:type="paragraph" w:styleId="TOC2">
    <w:name w:val="toc 2"/>
    <w:basedOn w:val="Normal"/>
    <w:uiPriority w:val="1"/>
    <w:qFormat/>
    <w:pPr>
      <w:spacing w:before="282"/>
      <w:ind w:left="934"/>
    </w:pPr>
    <w:rPr>
      <w:b/>
      <w:bCs/>
    </w:rPr>
  </w:style>
  <w:style w:type="paragraph" w:styleId="TOC3">
    <w:name w:val="toc 3"/>
    <w:basedOn w:val="Normal"/>
    <w:uiPriority w:val="1"/>
    <w:qFormat/>
    <w:pPr>
      <w:spacing w:before="7"/>
      <w:ind w:left="934"/>
    </w:pPr>
    <w:rPr>
      <w:b/>
      <w:bCs/>
      <w:i/>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Pr>
      <w:rFonts w:ascii="Calibri" w:eastAsia="Calibri" w:hAnsi="Calibri" w:cs="Calibri"/>
    </w:rPr>
  </w:style>
  <w:style w:type="paragraph" w:styleId="ListParagraph">
    <w:name w:val="List Paragraph"/>
    <w:basedOn w:val="Normal"/>
    <w:uiPriority w:val="34"/>
    <w:qFormat/>
    <w:pPr>
      <w:ind w:left="134"/>
      <w:jc w:val="both"/>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hAnsi="Calibri" w:cs="Calibri"/>
      <w:lang w:val="ro-R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hAnsi="Calibri" w:cs="Calibri"/>
      <w:lang w:val="ro-RO"/>
    </w:rPr>
  </w:style>
  <w:style w:type="character" w:styleId="Hyperlink">
    <w:name w:val="Hyperlink"/>
    <w:uiPriority w:val="99"/>
    <w:unhideWhenUsed/>
    <w:rPr>
      <w:color w:val="0000FF"/>
      <w:u w:val="single"/>
    </w:rPr>
  </w:style>
  <w:style w:type="paragraph" w:customStyle="1" w:styleId="Default">
    <w:name w:val="Default"/>
    <w:pPr>
      <w:widowControl/>
      <w:adjustRightInd w:val="0"/>
    </w:pPr>
    <w:rPr>
      <w:rFonts w:ascii="Calibri" w:eastAsiaTheme="minorHAnsi" w:hAnsi="Calibri" w:cs="Calibri"/>
      <w:color w:val="000000"/>
      <w:sz w:val="24"/>
      <w:szCs w:val="24"/>
    </w:rPr>
  </w:style>
  <w:style w:type="table" w:styleId="TableGrid">
    <w:name w:val="Table Grid"/>
    <w:basedOn w:val="TableNormal"/>
    <w:uiPriority w:val="3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uiPriority w:val="99"/>
    <w:semiHidden/>
    <w:rPr>
      <w:rFonts w:ascii="Calibri" w:eastAsia="Times New Roman" w:hAnsi="Calibri" w:cs="Times New Roman"/>
      <w:sz w:val="20"/>
      <w:szCs w:val="20"/>
    </w:rPr>
  </w:style>
  <w:style w:type="character" w:styleId="UnresolvedMention">
    <w:name w:val="Unresolved Mention"/>
    <w:basedOn w:val="DefaultParagraphFont"/>
    <w:uiPriority w:val="99"/>
    <w:semiHidden/>
    <w:unhideWhenUsed/>
    <w:rPr>
      <w:color w:val="808080"/>
      <w:shd w:val="clear" w:color="auto" w:fill="E6E6E6"/>
    </w:rPr>
  </w:style>
  <w:style w:type="character" w:styleId="Mention">
    <w:name w:val="Mention"/>
    <w:basedOn w:val="DefaultParagraphFont"/>
    <w:uiPriority w:val="99"/>
    <w:semiHidden/>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07712">
      <w:bodyDiv w:val="1"/>
      <w:marLeft w:val="0"/>
      <w:marRight w:val="0"/>
      <w:marTop w:val="0"/>
      <w:marBottom w:val="0"/>
      <w:divBdr>
        <w:top w:val="none" w:sz="0" w:space="0" w:color="auto"/>
        <w:left w:val="none" w:sz="0" w:space="0" w:color="auto"/>
        <w:bottom w:val="none" w:sz="0" w:space="0" w:color="auto"/>
        <w:right w:val="none" w:sz="0" w:space="0" w:color="auto"/>
      </w:divBdr>
      <w:divsChild>
        <w:div w:id="930240602">
          <w:marLeft w:val="0"/>
          <w:marRight w:val="0"/>
          <w:marTop w:val="0"/>
          <w:marBottom w:val="0"/>
          <w:divBdr>
            <w:top w:val="none" w:sz="0" w:space="0" w:color="auto"/>
            <w:left w:val="none" w:sz="0" w:space="0" w:color="auto"/>
            <w:bottom w:val="none" w:sz="0" w:space="0" w:color="auto"/>
            <w:right w:val="none" w:sz="0" w:space="0" w:color="auto"/>
          </w:divBdr>
        </w:div>
        <w:div w:id="350837673">
          <w:marLeft w:val="0"/>
          <w:marRight w:val="0"/>
          <w:marTop w:val="0"/>
          <w:marBottom w:val="0"/>
          <w:divBdr>
            <w:top w:val="none" w:sz="0" w:space="0" w:color="auto"/>
            <w:left w:val="none" w:sz="0" w:space="0" w:color="auto"/>
            <w:bottom w:val="none" w:sz="0" w:space="0" w:color="auto"/>
            <w:right w:val="none" w:sz="0" w:space="0" w:color="auto"/>
          </w:divBdr>
        </w:div>
        <w:div w:id="62533002">
          <w:marLeft w:val="0"/>
          <w:marRight w:val="0"/>
          <w:marTop w:val="0"/>
          <w:marBottom w:val="0"/>
          <w:divBdr>
            <w:top w:val="none" w:sz="0" w:space="0" w:color="auto"/>
            <w:left w:val="none" w:sz="0" w:space="0" w:color="auto"/>
            <w:bottom w:val="none" w:sz="0" w:space="0" w:color="auto"/>
            <w:right w:val="none" w:sz="0" w:space="0" w:color="auto"/>
          </w:divBdr>
        </w:div>
        <w:div w:id="464936651">
          <w:marLeft w:val="0"/>
          <w:marRight w:val="0"/>
          <w:marTop w:val="0"/>
          <w:marBottom w:val="0"/>
          <w:divBdr>
            <w:top w:val="none" w:sz="0" w:space="0" w:color="auto"/>
            <w:left w:val="none" w:sz="0" w:space="0" w:color="auto"/>
            <w:bottom w:val="none" w:sz="0" w:space="0" w:color="auto"/>
            <w:right w:val="none" w:sz="0" w:space="0" w:color="auto"/>
          </w:divBdr>
        </w:div>
        <w:div w:id="825167211">
          <w:marLeft w:val="0"/>
          <w:marRight w:val="0"/>
          <w:marTop w:val="0"/>
          <w:marBottom w:val="0"/>
          <w:divBdr>
            <w:top w:val="none" w:sz="0" w:space="0" w:color="auto"/>
            <w:left w:val="none" w:sz="0" w:space="0" w:color="auto"/>
            <w:bottom w:val="none" w:sz="0" w:space="0" w:color="auto"/>
            <w:right w:val="none" w:sz="0" w:space="0" w:color="auto"/>
          </w:divBdr>
        </w:div>
        <w:div w:id="1244995435">
          <w:marLeft w:val="0"/>
          <w:marRight w:val="0"/>
          <w:marTop w:val="0"/>
          <w:marBottom w:val="0"/>
          <w:divBdr>
            <w:top w:val="none" w:sz="0" w:space="0" w:color="auto"/>
            <w:left w:val="none" w:sz="0" w:space="0" w:color="auto"/>
            <w:bottom w:val="none" w:sz="0" w:space="0" w:color="auto"/>
            <w:right w:val="none" w:sz="0" w:space="0" w:color="auto"/>
          </w:divBdr>
        </w:div>
        <w:div w:id="1579826907">
          <w:marLeft w:val="0"/>
          <w:marRight w:val="0"/>
          <w:marTop w:val="0"/>
          <w:marBottom w:val="0"/>
          <w:divBdr>
            <w:top w:val="none" w:sz="0" w:space="0" w:color="auto"/>
            <w:left w:val="none" w:sz="0" w:space="0" w:color="auto"/>
            <w:bottom w:val="none" w:sz="0" w:space="0" w:color="auto"/>
            <w:right w:val="none" w:sz="0" w:space="0" w:color="auto"/>
          </w:divBdr>
        </w:div>
        <w:div w:id="1855341005">
          <w:marLeft w:val="0"/>
          <w:marRight w:val="0"/>
          <w:marTop w:val="0"/>
          <w:marBottom w:val="0"/>
          <w:divBdr>
            <w:top w:val="none" w:sz="0" w:space="0" w:color="auto"/>
            <w:left w:val="none" w:sz="0" w:space="0" w:color="auto"/>
            <w:bottom w:val="none" w:sz="0" w:space="0" w:color="auto"/>
            <w:right w:val="none" w:sz="0" w:space="0" w:color="auto"/>
          </w:divBdr>
        </w:div>
        <w:div w:id="1612318693">
          <w:marLeft w:val="0"/>
          <w:marRight w:val="0"/>
          <w:marTop w:val="0"/>
          <w:marBottom w:val="0"/>
          <w:divBdr>
            <w:top w:val="none" w:sz="0" w:space="0" w:color="auto"/>
            <w:left w:val="none" w:sz="0" w:space="0" w:color="auto"/>
            <w:bottom w:val="none" w:sz="0" w:space="0" w:color="auto"/>
            <w:right w:val="none" w:sz="0" w:space="0" w:color="auto"/>
          </w:divBdr>
        </w:div>
        <w:div w:id="1469324867">
          <w:marLeft w:val="0"/>
          <w:marRight w:val="0"/>
          <w:marTop w:val="0"/>
          <w:marBottom w:val="0"/>
          <w:divBdr>
            <w:top w:val="none" w:sz="0" w:space="0" w:color="auto"/>
            <w:left w:val="none" w:sz="0" w:space="0" w:color="auto"/>
            <w:bottom w:val="none" w:sz="0" w:space="0" w:color="auto"/>
            <w:right w:val="none" w:sz="0" w:space="0" w:color="auto"/>
          </w:divBdr>
        </w:div>
        <w:div w:id="127666498">
          <w:marLeft w:val="0"/>
          <w:marRight w:val="0"/>
          <w:marTop w:val="0"/>
          <w:marBottom w:val="0"/>
          <w:divBdr>
            <w:top w:val="none" w:sz="0" w:space="0" w:color="auto"/>
            <w:left w:val="none" w:sz="0" w:space="0" w:color="auto"/>
            <w:bottom w:val="none" w:sz="0" w:space="0" w:color="auto"/>
            <w:right w:val="none" w:sz="0" w:space="0" w:color="auto"/>
          </w:divBdr>
        </w:div>
        <w:div w:id="1149203894">
          <w:marLeft w:val="0"/>
          <w:marRight w:val="0"/>
          <w:marTop w:val="0"/>
          <w:marBottom w:val="0"/>
          <w:divBdr>
            <w:top w:val="none" w:sz="0" w:space="0" w:color="auto"/>
            <w:left w:val="none" w:sz="0" w:space="0" w:color="auto"/>
            <w:bottom w:val="none" w:sz="0" w:space="0" w:color="auto"/>
            <w:right w:val="none" w:sz="0" w:space="0" w:color="auto"/>
          </w:divBdr>
        </w:div>
        <w:div w:id="2045984023">
          <w:marLeft w:val="0"/>
          <w:marRight w:val="0"/>
          <w:marTop w:val="0"/>
          <w:marBottom w:val="0"/>
          <w:divBdr>
            <w:top w:val="none" w:sz="0" w:space="0" w:color="auto"/>
            <w:left w:val="none" w:sz="0" w:space="0" w:color="auto"/>
            <w:bottom w:val="none" w:sz="0" w:space="0" w:color="auto"/>
            <w:right w:val="none" w:sz="0" w:space="0" w:color="auto"/>
          </w:divBdr>
        </w:div>
        <w:div w:id="912743757">
          <w:marLeft w:val="0"/>
          <w:marRight w:val="0"/>
          <w:marTop w:val="0"/>
          <w:marBottom w:val="0"/>
          <w:divBdr>
            <w:top w:val="none" w:sz="0" w:space="0" w:color="auto"/>
            <w:left w:val="none" w:sz="0" w:space="0" w:color="auto"/>
            <w:bottom w:val="none" w:sz="0" w:space="0" w:color="auto"/>
            <w:right w:val="none" w:sz="0" w:space="0" w:color="auto"/>
          </w:divBdr>
        </w:div>
        <w:div w:id="1982222997">
          <w:marLeft w:val="0"/>
          <w:marRight w:val="0"/>
          <w:marTop w:val="0"/>
          <w:marBottom w:val="0"/>
          <w:divBdr>
            <w:top w:val="none" w:sz="0" w:space="0" w:color="auto"/>
            <w:left w:val="none" w:sz="0" w:space="0" w:color="auto"/>
            <w:bottom w:val="none" w:sz="0" w:space="0" w:color="auto"/>
            <w:right w:val="none" w:sz="0" w:space="0" w:color="auto"/>
          </w:divBdr>
        </w:div>
        <w:div w:id="801776860">
          <w:marLeft w:val="0"/>
          <w:marRight w:val="0"/>
          <w:marTop w:val="0"/>
          <w:marBottom w:val="0"/>
          <w:divBdr>
            <w:top w:val="none" w:sz="0" w:space="0" w:color="auto"/>
            <w:left w:val="none" w:sz="0" w:space="0" w:color="auto"/>
            <w:bottom w:val="none" w:sz="0" w:space="0" w:color="auto"/>
            <w:right w:val="none" w:sz="0" w:space="0" w:color="auto"/>
          </w:divBdr>
        </w:div>
        <w:div w:id="770928095">
          <w:marLeft w:val="0"/>
          <w:marRight w:val="0"/>
          <w:marTop w:val="0"/>
          <w:marBottom w:val="0"/>
          <w:divBdr>
            <w:top w:val="none" w:sz="0" w:space="0" w:color="auto"/>
            <w:left w:val="none" w:sz="0" w:space="0" w:color="auto"/>
            <w:bottom w:val="none" w:sz="0" w:space="0" w:color="auto"/>
            <w:right w:val="none" w:sz="0" w:space="0" w:color="auto"/>
          </w:divBdr>
        </w:div>
        <w:div w:id="866021171">
          <w:marLeft w:val="0"/>
          <w:marRight w:val="0"/>
          <w:marTop w:val="0"/>
          <w:marBottom w:val="0"/>
          <w:divBdr>
            <w:top w:val="none" w:sz="0" w:space="0" w:color="auto"/>
            <w:left w:val="none" w:sz="0" w:space="0" w:color="auto"/>
            <w:bottom w:val="none" w:sz="0" w:space="0" w:color="auto"/>
            <w:right w:val="none" w:sz="0" w:space="0" w:color="auto"/>
          </w:divBdr>
        </w:div>
        <w:div w:id="310015513">
          <w:marLeft w:val="0"/>
          <w:marRight w:val="0"/>
          <w:marTop w:val="0"/>
          <w:marBottom w:val="0"/>
          <w:divBdr>
            <w:top w:val="none" w:sz="0" w:space="0" w:color="auto"/>
            <w:left w:val="none" w:sz="0" w:space="0" w:color="auto"/>
            <w:bottom w:val="none" w:sz="0" w:space="0" w:color="auto"/>
            <w:right w:val="none" w:sz="0" w:space="0" w:color="auto"/>
          </w:divBdr>
        </w:div>
        <w:div w:id="1084380659">
          <w:marLeft w:val="0"/>
          <w:marRight w:val="0"/>
          <w:marTop w:val="0"/>
          <w:marBottom w:val="0"/>
          <w:divBdr>
            <w:top w:val="none" w:sz="0" w:space="0" w:color="auto"/>
            <w:left w:val="none" w:sz="0" w:space="0" w:color="auto"/>
            <w:bottom w:val="none" w:sz="0" w:space="0" w:color="auto"/>
            <w:right w:val="none" w:sz="0" w:space="0" w:color="auto"/>
          </w:divBdr>
        </w:div>
        <w:div w:id="1800999569">
          <w:marLeft w:val="0"/>
          <w:marRight w:val="0"/>
          <w:marTop w:val="0"/>
          <w:marBottom w:val="0"/>
          <w:divBdr>
            <w:top w:val="none" w:sz="0" w:space="0" w:color="auto"/>
            <w:left w:val="none" w:sz="0" w:space="0" w:color="auto"/>
            <w:bottom w:val="none" w:sz="0" w:space="0" w:color="auto"/>
            <w:right w:val="none" w:sz="0" w:space="0" w:color="auto"/>
          </w:divBdr>
        </w:div>
        <w:div w:id="1513454242">
          <w:marLeft w:val="0"/>
          <w:marRight w:val="0"/>
          <w:marTop w:val="0"/>
          <w:marBottom w:val="0"/>
          <w:divBdr>
            <w:top w:val="none" w:sz="0" w:space="0" w:color="auto"/>
            <w:left w:val="none" w:sz="0" w:space="0" w:color="auto"/>
            <w:bottom w:val="none" w:sz="0" w:space="0" w:color="auto"/>
            <w:right w:val="none" w:sz="0" w:space="0" w:color="auto"/>
          </w:divBdr>
        </w:div>
        <w:div w:id="1179658284">
          <w:marLeft w:val="0"/>
          <w:marRight w:val="0"/>
          <w:marTop w:val="0"/>
          <w:marBottom w:val="0"/>
          <w:divBdr>
            <w:top w:val="none" w:sz="0" w:space="0" w:color="auto"/>
            <w:left w:val="none" w:sz="0" w:space="0" w:color="auto"/>
            <w:bottom w:val="none" w:sz="0" w:space="0" w:color="auto"/>
            <w:right w:val="none" w:sz="0" w:space="0" w:color="auto"/>
          </w:divBdr>
        </w:div>
        <w:div w:id="967855006">
          <w:marLeft w:val="0"/>
          <w:marRight w:val="0"/>
          <w:marTop w:val="0"/>
          <w:marBottom w:val="0"/>
          <w:divBdr>
            <w:top w:val="none" w:sz="0" w:space="0" w:color="auto"/>
            <w:left w:val="none" w:sz="0" w:space="0" w:color="auto"/>
            <w:bottom w:val="none" w:sz="0" w:space="0" w:color="auto"/>
            <w:right w:val="none" w:sz="0" w:space="0" w:color="auto"/>
          </w:divBdr>
        </w:div>
        <w:div w:id="423036160">
          <w:marLeft w:val="0"/>
          <w:marRight w:val="0"/>
          <w:marTop w:val="0"/>
          <w:marBottom w:val="0"/>
          <w:divBdr>
            <w:top w:val="none" w:sz="0" w:space="0" w:color="auto"/>
            <w:left w:val="none" w:sz="0" w:space="0" w:color="auto"/>
            <w:bottom w:val="none" w:sz="0" w:space="0" w:color="auto"/>
            <w:right w:val="none" w:sz="0" w:space="0" w:color="auto"/>
          </w:divBdr>
        </w:div>
        <w:div w:id="1251500451">
          <w:marLeft w:val="0"/>
          <w:marRight w:val="0"/>
          <w:marTop w:val="0"/>
          <w:marBottom w:val="0"/>
          <w:divBdr>
            <w:top w:val="none" w:sz="0" w:space="0" w:color="auto"/>
            <w:left w:val="none" w:sz="0" w:space="0" w:color="auto"/>
            <w:bottom w:val="none" w:sz="0" w:space="0" w:color="auto"/>
            <w:right w:val="none" w:sz="0" w:space="0" w:color="auto"/>
          </w:divBdr>
        </w:div>
        <w:div w:id="1526627847">
          <w:marLeft w:val="0"/>
          <w:marRight w:val="0"/>
          <w:marTop w:val="0"/>
          <w:marBottom w:val="0"/>
          <w:divBdr>
            <w:top w:val="none" w:sz="0" w:space="0" w:color="auto"/>
            <w:left w:val="none" w:sz="0" w:space="0" w:color="auto"/>
            <w:bottom w:val="none" w:sz="0" w:space="0" w:color="auto"/>
            <w:right w:val="none" w:sz="0" w:space="0" w:color="auto"/>
          </w:divBdr>
        </w:div>
        <w:div w:id="1858274428">
          <w:marLeft w:val="0"/>
          <w:marRight w:val="0"/>
          <w:marTop w:val="0"/>
          <w:marBottom w:val="0"/>
          <w:divBdr>
            <w:top w:val="none" w:sz="0" w:space="0" w:color="auto"/>
            <w:left w:val="none" w:sz="0" w:space="0" w:color="auto"/>
            <w:bottom w:val="none" w:sz="0" w:space="0" w:color="auto"/>
            <w:right w:val="none" w:sz="0" w:space="0" w:color="auto"/>
          </w:divBdr>
        </w:div>
        <w:div w:id="302933071">
          <w:marLeft w:val="0"/>
          <w:marRight w:val="0"/>
          <w:marTop w:val="0"/>
          <w:marBottom w:val="0"/>
          <w:divBdr>
            <w:top w:val="none" w:sz="0" w:space="0" w:color="auto"/>
            <w:left w:val="none" w:sz="0" w:space="0" w:color="auto"/>
            <w:bottom w:val="none" w:sz="0" w:space="0" w:color="auto"/>
            <w:right w:val="none" w:sz="0" w:space="0" w:color="auto"/>
          </w:divBdr>
        </w:div>
        <w:div w:id="1342512803">
          <w:marLeft w:val="0"/>
          <w:marRight w:val="0"/>
          <w:marTop w:val="0"/>
          <w:marBottom w:val="0"/>
          <w:divBdr>
            <w:top w:val="none" w:sz="0" w:space="0" w:color="auto"/>
            <w:left w:val="none" w:sz="0" w:space="0" w:color="auto"/>
            <w:bottom w:val="none" w:sz="0" w:space="0" w:color="auto"/>
            <w:right w:val="none" w:sz="0" w:space="0" w:color="auto"/>
          </w:divBdr>
        </w:div>
        <w:div w:id="1458646303">
          <w:marLeft w:val="0"/>
          <w:marRight w:val="0"/>
          <w:marTop w:val="0"/>
          <w:marBottom w:val="0"/>
          <w:divBdr>
            <w:top w:val="none" w:sz="0" w:space="0" w:color="auto"/>
            <w:left w:val="none" w:sz="0" w:space="0" w:color="auto"/>
            <w:bottom w:val="none" w:sz="0" w:space="0" w:color="auto"/>
            <w:right w:val="none" w:sz="0" w:space="0" w:color="auto"/>
          </w:divBdr>
        </w:div>
        <w:div w:id="153110637">
          <w:marLeft w:val="0"/>
          <w:marRight w:val="0"/>
          <w:marTop w:val="0"/>
          <w:marBottom w:val="0"/>
          <w:divBdr>
            <w:top w:val="none" w:sz="0" w:space="0" w:color="auto"/>
            <w:left w:val="none" w:sz="0" w:space="0" w:color="auto"/>
            <w:bottom w:val="none" w:sz="0" w:space="0" w:color="auto"/>
            <w:right w:val="none" w:sz="0" w:space="0" w:color="auto"/>
          </w:divBdr>
        </w:div>
        <w:div w:id="473957548">
          <w:marLeft w:val="0"/>
          <w:marRight w:val="0"/>
          <w:marTop w:val="0"/>
          <w:marBottom w:val="0"/>
          <w:divBdr>
            <w:top w:val="none" w:sz="0" w:space="0" w:color="auto"/>
            <w:left w:val="none" w:sz="0" w:space="0" w:color="auto"/>
            <w:bottom w:val="none" w:sz="0" w:space="0" w:color="auto"/>
            <w:right w:val="none" w:sz="0" w:space="0" w:color="auto"/>
          </w:divBdr>
        </w:div>
        <w:div w:id="1125386485">
          <w:marLeft w:val="0"/>
          <w:marRight w:val="0"/>
          <w:marTop w:val="0"/>
          <w:marBottom w:val="0"/>
          <w:divBdr>
            <w:top w:val="none" w:sz="0" w:space="0" w:color="auto"/>
            <w:left w:val="none" w:sz="0" w:space="0" w:color="auto"/>
            <w:bottom w:val="none" w:sz="0" w:space="0" w:color="auto"/>
            <w:right w:val="none" w:sz="0" w:space="0" w:color="auto"/>
          </w:divBdr>
        </w:div>
        <w:div w:id="734012063">
          <w:marLeft w:val="0"/>
          <w:marRight w:val="0"/>
          <w:marTop w:val="0"/>
          <w:marBottom w:val="0"/>
          <w:divBdr>
            <w:top w:val="none" w:sz="0" w:space="0" w:color="auto"/>
            <w:left w:val="none" w:sz="0" w:space="0" w:color="auto"/>
            <w:bottom w:val="none" w:sz="0" w:space="0" w:color="auto"/>
            <w:right w:val="none" w:sz="0" w:space="0" w:color="auto"/>
          </w:divBdr>
        </w:div>
        <w:div w:id="1312366861">
          <w:marLeft w:val="0"/>
          <w:marRight w:val="0"/>
          <w:marTop w:val="0"/>
          <w:marBottom w:val="0"/>
          <w:divBdr>
            <w:top w:val="none" w:sz="0" w:space="0" w:color="auto"/>
            <w:left w:val="none" w:sz="0" w:space="0" w:color="auto"/>
            <w:bottom w:val="none" w:sz="0" w:space="0" w:color="auto"/>
            <w:right w:val="none" w:sz="0" w:space="0" w:color="auto"/>
          </w:divBdr>
        </w:div>
        <w:div w:id="2123189625">
          <w:marLeft w:val="0"/>
          <w:marRight w:val="0"/>
          <w:marTop w:val="0"/>
          <w:marBottom w:val="0"/>
          <w:divBdr>
            <w:top w:val="none" w:sz="0" w:space="0" w:color="auto"/>
            <w:left w:val="none" w:sz="0" w:space="0" w:color="auto"/>
            <w:bottom w:val="none" w:sz="0" w:space="0" w:color="auto"/>
            <w:right w:val="none" w:sz="0" w:space="0" w:color="auto"/>
          </w:divBdr>
        </w:div>
        <w:div w:id="821703897">
          <w:marLeft w:val="0"/>
          <w:marRight w:val="0"/>
          <w:marTop w:val="0"/>
          <w:marBottom w:val="0"/>
          <w:divBdr>
            <w:top w:val="none" w:sz="0" w:space="0" w:color="auto"/>
            <w:left w:val="none" w:sz="0" w:space="0" w:color="auto"/>
            <w:bottom w:val="none" w:sz="0" w:space="0" w:color="auto"/>
            <w:right w:val="none" w:sz="0" w:space="0" w:color="auto"/>
          </w:divBdr>
        </w:div>
        <w:div w:id="1668046">
          <w:marLeft w:val="0"/>
          <w:marRight w:val="0"/>
          <w:marTop w:val="0"/>
          <w:marBottom w:val="0"/>
          <w:divBdr>
            <w:top w:val="none" w:sz="0" w:space="0" w:color="auto"/>
            <w:left w:val="none" w:sz="0" w:space="0" w:color="auto"/>
            <w:bottom w:val="none" w:sz="0" w:space="0" w:color="auto"/>
            <w:right w:val="none" w:sz="0" w:space="0" w:color="auto"/>
          </w:divBdr>
        </w:div>
        <w:div w:id="1215580148">
          <w:marLeft w:val="0"/>
          <w:marRight w:val="0"/>
          <w:marTop w:val="0"/>
          <w:marBottom w:val="0"/>
          <w:divBdr>
            <w:top w:val="none" w:sz="0" w:space="0" w:color="auto"/>
            <w:left w:val="none" w:sz="0" w:space="0" w:color="auto"/>
            <w:bottom w:val="none" w:sz="0" w:space="0" w:color="auto"/>
            <w:right w:val="none" w:sz="0" w:space="0" w:color="auto"/>
          </w:divBdr>
        </w:div>
        <w:div w:id="1894459496">
          <w:marLeft w:val="0"/>
          <w:marRight w:val="0"/>
          <w:marTop w:val="0"/>
          <w:marBottom w:val="0"/>
          <w:divBdr>
            <w:top w:val="none" w:sz="0" w:space="0" w:color="auto"/>
            <w:left w:val="none" w:sz="0" w:space="0" w:color="auto"/>
            <w:bottom w:val="none" w:sz="0" w:space="0" w:color="auto"/>
            <w:right w:val="none" w:sz="0" w:space="0" w:color="auto"/>
          </w:divBdr>
        </w:div>
        <w:div w:id="1146509647">
          <w:marLeft w:val="0"/>
          <w:marRight w:val="0"/>
          <w:marTop w:val="0"/>
          <w:marBottom w:val="0"/>
          <w:divBdr>
            <w:top w:val="none" w:sz="0" w:space="0" w:color="auto"/>
            <w:left w:val="none" w:sz="0" w:space="0" w:color="auto"/>
            <w:bottom w:val="none" w:sz="0" w:space="0" w:color="auto"/>
            <w:right w:val="none" w:sz="0" w:space="0" w:color="auto"/>
          </w:divBdr>
        </w:div>
        <w:div w:id="1059093776">
          <w:marLeft w:val="0"/>
          <w:marRight w:val="0"/>
          <w:marTop w:val="0"/>
          <w:marBottom w:val="0"/>
          <w:divBdr>
            <w:top w:val="none" w:sz="0" w:space="0" w:color="auto"/>
            <w:left w:val="none" w:sz="0" w:space="0" w:color="auto"/>
            <w:bottom w:val="none" w:sz="0" w:space="0" w:color="auto"/>
            <w:right w:val="none" w:sz="0" w:space="0" w:color="auto"/>
          </w:divBdr>
        </w:div>
        <w:div w:id="1900745411">
          <w:marLeft w:val="0"/>
          <w:marRight w:val="0"/>
          <w:marTop w:val="0"/>
          <w:marBottom w:val="0"/>
          <w:divBdr>
            <w:top w:val="none" w:sz="0" w:space="0" w:color="auto"/>
            <w:left w:val="none" w:sz="0" w:space="0" w:color="auto"/>
            <w:bottom w:val="none" w:sz="0" w:space="0" w:color="auto"/>
            <w:right w:val="none" w:sz="0" w:space="0" w:color="auto"/>
          </w:divBdr>
        </w:div>
        <w:div w:id="1076170849">
          <w:marLeft w:val="0"/>
          <w:marRight w:val="0"/>
          <w:marTop w:val="0"/>
          <w:marBottom w:val="0"/>
          <w:divBdr>
            <w:top w:val="none" w:sz="0" w:space="0" w:color="auto"/>
            <w:left w:val="none" w:sz="0" w:space="0" w:color="auto"/>
            <w:bottom w:val="none" w:sz="0" w:space="0" w:color="auto"/>
            <w:right w:val="none" w:sz="0" w:space="0" w:color="auto"/>
          </w:divBdr>
        </w:div>
        <w:div w:id="1746760381">
          <w:marLeft w:val="0"/>
          <w:marRight w:val="0"/>
          <w:marTop w:val="0"/>
          <w:marBottom w:val="0"/>
          <w:divBdr>
            <w:top w:val="none" w:sz="0" w:space="0" w:color="auto"/>
            <w:left w:val="none" w:sz="0" w:space="0" w:color="auto"/>
            <w:bottom w:val="none" w:sz="0" w:space="0" w:color="auto"/>
            <w:right w:val="none" w:sz="0" w:space="0" w:color="auto"/>
          </w:divBdr>
        </w:div>
        <w:div w:id="1670256653">
          <w:marLeft w:val="0"/>
          <w:marRight w:val="0"/>
          <w:marTop w:val="0"/>
          <w:marBottom w:val="0"/>
          <w:divBdr>
            <w:top w:val="none" w:sz="0" w:space="0" w:color="auto"/>
            <w:left w:val="none" w:sz="0" w:space="0" w:color="auto"/>
            <w:bottom w:val="none" w:sz="0" w:space="0" w:color="auto"/>
            <w:right w:val="none" w:sz="0" w:space="0" w:color="auto"/>
          </w:divBdr>
        </w:div>
        <w:div w:id="904993549">
          <w:marLeft w:val="0"/>
          <w:marRight w:val="0"/>
          <w:marTop w:val="0"/>
          <w:marBottom w:val="0"/>
          <w:divBdr>
            <w:top w:val="none" w:sz="0" w:space="0" w:color="auto"/>
            <w:left w:val="none" w:sz="0" w:space="0" w:color="auto"/>
            <w:bottom w:val="none" w:sz="0" w:space="0" w:color="auto"/>
            <w:right w:val="none" w:sz="0" w:space="0" w:color="auto"/>
          </w:divBdr>
        </w:div>
        <w:div w:id="1358265542">
          <w:marLeft w:val="0"/>
          <w:marRight w:val="0"/>
          <w:marTop w:val="0"/>
          <w:marBottom w:val="0"/>
          <w:divBdr>
            <w:top w:val="none" w:sz="0" w:space="0" w:color="auto"/>
            <w:left w:val="none" w:sz="0" w:space="0" w:color="auto"/>
            <w:bottom w:val="none" w:sz="0" w:space="0" w:color="auto"/>
            <w:right w:val="none" w:sz="0" w:space="0" w:color="auto"/>
          </w:divBdr>
        </w:div>
        <w:div w:id="1663462703">
          <w:marLeft w:val="0"/>
          <w:marRight w:val="0"/>
          <w:marTop w:val="0"/>
          <w:marBottom w:val="0"/>
          <w:divBdr>
            <w:top w:val="none" w:sz="0" w:space="0" w:color="auto"/>
            <w:left w:val="none" w:sz="0" w:space="0" w:color="auto"/>
            <w:bottom w:val="none" w:sz="0" w:space="0" w:color="auto"/>
            <w:right w:val="none" w:sz="0" w:space="0" w:color="auto"/>
          </w:divBdr>
        </w:div>
        <w:div w:id="1370763586">
          <w:marLeft w:val="0"/>
          <w:marRight w:val="0"/>
          <w:marTop w:val="0"/>
          <w:marBottom w:val="0"/>
          <w:divBdr>
            <w:top w:val="none" w:sz="0" w:space="0" w:color="auto"/>
            <w:left w:val="none" w:sz="0" w:space="0" w:color="auto"/>
            <w:bottom w:val="none" w:sz="0" w:space="0" w:color="auto"/>
            <w:right w:val="none" w:sz="0" w:space="0" w:color="auto"/>
          </w:divBdr>
        </w:div>
        <w:div w:id="1116830480">
          <w:marLeft w:val="0"/>
          <w:marRight w:val="0"/>
          <w:marTop w:val="0"/>
          <w:marBottom w:val="0"/>
          <w:divBdr>
            <w:top w:val="none" w:sz="0" w:space="0" w:color="auto"/>
            <w:left w:val="none" w:sz="0" w:space="0" w:color="auto"/>
            <w:bottom w:val="none" w:sz="0" w:space="0" w:color="auto"/>
            <w:right w:val="none" w:sz="0" w:space="0" w:color="auto"/>
          </w:divBdr>
        </w:div>
        <w:div w:id="1220479684">
          <w:marLeft w:val="0"/>
          <w:marRight w:val="0"/>
          <w:marTop w:val="0"/>
          <w:marBottom w:val="0"/>
          <w:divBdr>
            <w:top w:val="none" w:sz="0" w:space="0" w:color="auto"/>
            <w:left w:val="none" w:sz="0" w:space="0" w:color="auto"/>
            <w:bottom w:val="none" w:sz="0" w:space="0" w:color="auto"/>
            <w:right w:val="none" w:sz="0" w:space="0" w:color="auto"/>
          </w:divBdr>
        </w:div>
        <w:div w:id="205875019">
          <w:marLeft w:val="0"/>
          <w:marRight w:val="0"/>
          <w:marTop w:val="0"/>
          <w:marBottom w:val="0"/>
          <w:divBdr>
            <w:top w:val="none" w:sz="0" w:space="0" w:color="auto"/>
            <w:left w:val="none" w:sz="0" w:space="0" w:color="auto"/>
            <w:bottom w:val="none" w:sz="0" w:space="0" w:color="auto"/>
            <w:right w:val="none" w:sz="0" w:space="0" w:color="auto"/>
          </w:divBdr>
        </w:div>
        <w:div w:id="1372266678">
          <w:marLeft w:val="0"/>
          <w:marRight w:val="0"/>
          <w:marTop w:val="0"/>
          <w:marBottom w:val="0"/>
          <w:divBdr>
            <w:top w:val="none" w:sz="0" w:space="0" w:color="auto"/>
            <w:left w:val="none" w:sz="0" w:space="0" w:color="auto"/>
            <w:bottom w:val="none" w:sz="0" w:space="0" w:color="auto"/>
            <w:right w:val="none" w:sz="0" w:space="0" w:color="auto"/>
          </w:divBdr>
        </w:div>
        <w:div w:id="1715617797">
          <w:marLeft w:val="0"/>
          <w:marRight w:val="0"/>
          <w:marTop w:val="0"/>
          <w:marBottom w:val="0"/>
          <w:divBdr>
            <w:top w:val="none" w:sz="0" w:space="0" w:color="auto"/>
            <w:left w:val="none" w:sz="0" w:space="0" w:color="auto"/>
            <w:bottom w:val="none" w:sz="0" w:space="0" w:color="auto"/>
            <w:right w:val="none" w:sz="0" w:space="0" w:color="auto"/>
          </w:divBdr>
        </w:div>
        <w:div w:id="660157860">
          <w:marLeft w:val="0"/>
          <w:marRight w:val="0"/>
          <w:marTop w:val="0"/>
          <w:marBottom w:val="0"/>
          <w:divBdr>
            <w:top w:val="none" w:sz="0" w:space="0" w:color="auto"/>
            <w:left w:val="none" w:sz="0" w:space="0" w:color="auto"/>
            <w:bottom w:val="none" w:sz="0" w:space="0" w:color="auto"/>
            <w:right w:val="none" w:sz="0" w:space="0" w:color="auto"/>
          </w:divBdr>
        </w:div>
        <w:div w:id="2063554088">
          <w:marLeft w:val="0"/>
          <w:marRight w:val="0"/>
          <w:marTop w:val="0"/>
          <w:marBottom w:val="0"/>
          <w:divBdr>
            <w:top w:val="none" w:sz="0" w:space="0" w:color="auto"/>
            <w:left w:val="none" w:sz="0" w:space="0" w:color="auto"/>
            <w:bottom w:val="none" w:sz="0" w:space="0" w:color="auto"/>
            <w:right w:val="none" w:sz="0" w:space="0" w:color="auto"/>
          </w:divBdr>
        </w:div>
        <w:div w:id="1354071338">
          <w:marLeft w:val="0"/>
          <w:marRight w:val="0"/>
          <w:marTop w:val="0"/>
          <w:marBottom w:val="0"/>
          <w:divBdr>
            <w:top w:val="none" w:sz="0" w:space="0" w:color="auto"/>
            <w:left w:val="none" w:sz="0" w:space="0" w:color="auto"/>
            <w:bottom w:val="none" w:sz="0" w:space="0" w:color="auto"/>
            <w:right w:val="none" w:sz="0" w:space="0" w:color="auto"/>
          </w:divBdr>
        </w:div>
        <w:div w:id="1876842682">
          <w:marLeft w:val="0"/>
          <w:marRight w:val="0"/>
          <w:marTop w:val="0"/>
          <w:marBottom w:val="0"/>
          <w:divBdr>
            <w:top w:val="none" w:sz="0" w:space="0" w:color="auto"/>
            <w:left w:val="none" w:sz="0" w:space="0" w:color="auto"/>
            <w:bottom w:val="none" w:sz="0" w:space="0" w:color="auto"/>
            <w:right w:val="none" w:sz="0" w:space="0" w:color="auto"/>
          </w:divBdr>
        </w:div>
        <w:div w:id="2071807166">
          <w:marLeft w:val="0"/>
          <w:marRight w:val="0"/>
          <w:marTop w:val="0"/>
          <w:marBottom w:val="0"/>
          <w:divBdr>
            <w:top w:val="none" w:sz="0" w:space="0" w:color="auto"/>
            <w:left w:val="none" w:sz="0" w:space="0" w:color="auto"/>
            <w:bottom w:val="none" w:sz="0" w:space="0" w:color="auto"/>
            <w:right w:val="none" w:sz="0" w:space="0" w:color="auto"/>
          </w:divBdr>
        </w:div>
        <w:div w:id="1374189897">
          <w:marLeft w:val="0"/>
          <w:marRight w:val="0"/>
          <w:marTop w:val="0"/>
          <w:marBottom w:val="0"/>
          <w:divBdr>
            <w:top w:val="none" w:sz="0" w:space="0" w:color="auto"/>
            <w:left w:val="none" w:sz="0" w:space="0" w:color="auto"/>
            <w:bottom w:val="none" w:sz="0" w:space="0" w:color="auto"/>
            <w:right w:val="none" w:sz="0" w:space="0" w:color="auto"/>
          </w:divBdr>
        </w:div>
        <w:div w:id="176971675">
          <w:marLeft w:val="0"/>
          <w:marRight w:val="0"/>
          <w:marTop w:val="0"/>
          <w:marBottom w:val="0"/>
          <w:divBdr>
            <w:top w:val="none" w:sz="0" w:space="0" w:color="auto"/>
            <w:left w:val="none" w:sz="0" w:space="0" w:color="auto"/>
            <w:bottom w:val="none" w:sz="0" w:space="0" w:color="auto"/>
            <w:right w:val="none" w:sz="0" w:space="0" w:color="auto"/>
          </w:divBdr>
        </w:div>
        <w:div w:id="1730229943">
          <w:marLeft w:val="0"/>
          <w:marRight w:val="0"/>
          <w:marTop w:val="0"/>
          <w:marBottom w:val="0"/>
          <w:divBdr>
            <w:top w:val="none" w:sz="0" w:space="0" w:color="auto"/>
            <w:left w:val="none" w:sz="0" w:space="0" w:color="auto"/>
            <w:bottom w:val="none" w:sz="0" w:space="0" w:color="auto"/>
            <w:right w:val="none" w:sz="0" w:space="0" w:color="auto"/>
          </w:divBdr>
        </w:div>
        <w:div w:id="423573205">
          <w:marLeft w:val="0"/>
          <w:marRight w:val="0"/>
          <w:marTop w:val="0"/>
          <w:marBottom w:val="0"/>
          <w:divBdr>
            <w:top w:val="none" w:sz="0" w:space="0" w:color="auto"/>
            <w:left w:val="none" w:sz="0" w:space="0" w:color="auto"/>
            <w:bottom w:val="none" w:sz="0" w:space="0" w:color="auto"/>
            <w:right w:val="none" w:sz="0" w:space="0" w:color="auto"/>
          </w:divBdr>
        </w:div>
        <w:div w:id="294608043">
          <w:marLeft w:val="0"/>
          <w:marRight w:val="0"/>
          <w:marTop w:val="0"/>
          <w:marBottom w:val="0"/>
          <w:divBdr>
            <w:top w:val="none" w:sz="0" w:space="0" w:color="auto"/>
            <w:left w:val="none" w:sz="0" w:space="0" w:color="auto"/>
            <w:bottom w:val="none" w:sz="0" w:space="0" w:color="auto"/>
            <w:right w:val="none" w:sz="0" w:space="0" w:color="auto"/>
          </w:divBdr>
        </w:div>
        <w:div w:id="999230922">
          <w:marLeft w:val="0"/>
          <w:marRight w:val="0"/>
          <w:marTop w:val="0"/>
          <w:marBottom w:val="0"/>
          <w:divBdr>
            <w:top w:val="none" w:sz="0" w:space="0" w:color="auto"/>
            <w:left w:val="none" w:sz="0" w:space="0" w:color="auto"/>
            <w:bottom w:val="none" w:sz="0" w:space="0" w:color="auto"/>
            <w:right w:val="none" w:sz="0" w:space="0" w:color="auto"/>
          </w:divBdr>
        </w:div>
        <w:div w:id="290286098">
          <w:marLeft w:val="0"/>
          <w:marRight w:val="0"/>
          <w:marTop w:val="0"/>
          <w:marBottom w:val="0"/>
          <w:divBdr>
            <w:top w:val="none" w:sz="0" w:space="0" w:color="auto"/>
            <w:left w:val="none" w:sz="0" w:space="0" w:color="auto"/>
            <w:bottom w:val="none" w:sz="0" w:space="0" w:color="auto"/>
            <w:right w:val="none" w:sz="0" w:space="0" w:color="auto"/>
          </w:divBdr>
        </w:div>
        <w:div w:id="1289051223">
          <w:marLeft w:val="0"/>
          <w:marRight w:val="0"/>
          <w:marTop w:val="0"/>
          <w:marBottom w:val="0"/>
          <w:divBdr>
            <w:top w:val="none" w:sz="0" w:space="0" w:color="auto"/>
            <w:left w:val="none" w:sz="0" w:space="0" w:color="auto"/>
            <w:bottom w:val="none" w:sz="0" w:space="0" w:color="auto"/>
            <w:right w:val="none" w:sz="0" w:space="0" w:color="auto"/>
          </w:divBdr>
        </w:div>
        <w:div w:id="398528198">
          <w:marLeft w:val="0"/>
          <w:marRight w:val="0"/>
          <w:marTop w:val="0"/>
          <w:marBottom w:val="0"/>
          <w:divBdr>
            <w:top w:val="none" w:sz="0" w:space="0" w:color="auto"/>
            <w:left w:val="none" w:sz="0" w:space="0" w:color="auto"/>
            <w:bottom w:val="none" w:sz="0" w:space="0" w:color="auto"/>
            <w:right w:val="none" w:sz="0" w:space="0" w:color="auto"/>
          </w:divBdr>
        </w:div>
        <w:div w:id="1461654843">
          <w:marLeft w:val="0"/>
          <w:marRight w:val="0"/>
          <w:marTop w:val="0"/>
          <w:marBottom w:val="0"/>
          <w:divBdr>
            <w:top w:val="none" w:sz="0" w:space="0" w:color="auto"/>
            <w:left w:val="none" w:sz="0" w:space="0" w:color="auto"/>
            <w:bottom w:val="none" w:sz="0" w:space="0" w:color="auto"/>
            <w:right w:val="none" w:sz="0" w:space="0" w:color="auto"/>
          </w:divBdr>
        </w:div>
        <w:div w:id="407382342">
          <w:marLeft w:val="0"/>
          <w:marRight w:val="0"/>
          <w:marTop w:val="0"/>
          <w:marBottom w:val="0"/>
          <w:divBdr>
            <w:top w:val="none" w:sz="0" w:space="0" w:color="auto"/>
            <w:left w:val="none" w:sz="0" w:space="0" w:color="auto"/>
            <w:bottom w:val="none" w:sz="0" w:space="0" w:color="auto"/>
            <w:right w:val="none" w:sz="0" w:space="0" w:color="auto"/>
          </w:divBdr>
        </w:div>
        <w:div w:id="1733693446">
          <w:marLeft w:val="0"/>
          <w:marRight w:val="0"/>
          <w:marTop w:val="0"/>
          <w:marBottom w:val="0"/>
          <w:divBdr>
            <w:top w:val="none" w:sz="0" w:space="0" w:color="auto"/>
            <w:left w:val="none" w:sz="0" w:space="0" w:color="auto"/>
            <w:bottom w:val="none" w:sz="0" w:space="0" w:color="auto"/>
            <w:right w:val="none" w:sz="0" w:space="0" w:color="auto"/>
          </w:divBdr>
        </w:div>
        <w:div w:id="824081558">
          <w:marLeft w:val="0"/>
          <w:marRight w:val="0"/>
          <w:marTop w:val="0"/>
          <w:marBottom w:val="0"/>
          <w:divBdr>
            <w:top w:val="none" w:sz="0" w:space="0" w:color="auto"/>
            <w:left w:val="none" w:sz="0" w:space="0" w:color="auto"/>
            <w:bottom w:val="none" w:sz="0" w:space="0" w:color="auto"/>
            <w:right w:val="none" w:sz="0" w:space="0" w:color="auto"/>
          </w:divBdr>
        </w:div>
        <w:div w:id="834227029">
          <w:marLeft w:val="0"/>
          <w:marRight w:val="0"/>
          <w:marTop w:val="0"/>
          <w:marBottom w:val="0"/>
          <w:divBdr>
            <w:top w:val="none" w:sz="0" w:space="0" w:color="auto"/>
            <w:left w:val="none" w:sz="0" w:space="0" w:color="auto"/>
            <w:bottom w:val="none" w:sz="0" w:space="0" w:color="auto"/>
            <w:right w:val="none" w:sz="0" w:space="0" w:color="auto"/>
          </w:divBdr>
        </w:div>
        <w:div w:id="238559554">
          <w:marLeft w:val="0"/>
          <w:marRight w:val="0"/>
          <w:marTop w:val="0"/>
          <w:marBottom w:val="0"/>
          <w:divBdr>
            <w:top w:val="none" w:sz="0" w:space="0" w:color="auto"/>
            <w:left w:val="none" w:sz="0" w:space="0" w:color="auto"/>
            <w:bottom w:val="none" w:sz="0" w:space="0" w:color="auto"/>
            <w:right w:val="none" w:sz="0" w:space="0" w:color="auto"/>
          </w:divBdr>
        </w:div>
        <w:div w:id="1870795428">
          <w:marLeft w:val="0"/>
          <w:marRight w:val="0"/>
          <w:marTop w:val="0"/>
          <w:marBottom w:val="0"/>
          <w:divBdr>
            <w:top w:val="none" w:sz="0" w:space="0" w:color="auto"/>
            <w:left w:val="none" w:sz="0" w:space="0" w:color="auto"/>
            <w:bottom w:val="none" w:sz="0" w:space="0" w:color="auto"/>
            <w:right w:val="none" w:sz="0" w:space="0" w:color="auto"/>
          </w:divBdr>
        </w:div>
        <w:div w:id="912661249">
          <w:marLeft w:val="0"/>
          <w:marRight w:val="0"/>
          <w:marTop w:val="0"/>
          <w:marBottom w:val="0"/>
          <w:divBdr>
            <w:top w:val="none" w:sz="0" w:space="0" w:color="auto"/>
            <w:left w:val="none" w:sz="0" w:space="0" w:color="auto"/>
            <w:bottom w:val="none" w:sz="0" w:space="0" w:color="auto"/>
            <w:right w:val="none" w:sz="0" w:space="0" w:color="auto"/>
          </w:divBdr>
        </w:div>
        <w:div w:id="298536434">
          <w:marLeft w:val="0"/>
          <w:marRight w:val="0"/>
          <w:marTop w:val="0"/>
          <w:marBottom w:val="0"/>
          <w:divBdr>
            <w:top w:val="none" w:sz="0" w:space="0" w:color="auto"/>
            <w:left w:val="none" w:sz="0" w:space="0" w:color="auto"/>
            <w:bottom w:val="none" w:sz="0" w:space="0" w:color="auto"/>
            <w:right w:val="none" w:sz="0" w:space="0" w:color="auto"/>
          </w:divBdr>
        </w:div>
        <w:div w:id="1417900973">
          <w:marLeft w:val="0"/>
          <w:marRight w:val="0"/>
          <w:marTop w:val="0"/>
          <w:marBottom w:val="0"/>
          <w:divBdr>
            <w:top w:val="none" w:sz="0" w:space="0" w:color="auto"/>
            <w:left w:val="none" w:sz="0" w:space="0" w:color="auto"/>
            <w:bottom w:val="none" w:sz="0" w:space="0" w:color="auto"/>
            <w:right w:val="none" w:sz="0" w:space="0" w:color="auto"/>
          </w:divBdr>
        </w:div>
        <w:div w:id="1707563760">
          <w:marLeft w:val="0"/>
          <w:marRight w:val="0"/>
          <w:marTop w:val="0"/>
          <w:marBottom w:val="0"/>
          <w:divBdr>
            <w:top w:val="none" w:sz="0" w:space="0" w:color="auto"/>
            <w:left w:val="none" w:sz="0" w:space="0" w:color="auto"/>
            <w:bottom w:val="none" w:sz="0" w:space="0" w:color="auto"/>
            <w:right w:val="none" w:sz="0" w:space="0" w:color="auto"/>
          </w:divBdr>
        </w:div>
        <w:div w:id="1133519689">
          <w:marLeft w:val="0"/>
          <w:marRight w:val="0"/>
          <w:marTop w:val="0"/>
          <w:marBottom w:val="0"/>
          <w:divBdr>
            <w:top w:val="none" w:sz="0" w:space="0" w:color="auto"/>
            <w:left w:val="none" w:sz="0" w:space="0" w:color="auto"/>
            <w:bottom w:val="none" w:sz="0" w:space="0" w:color="auto"/>
            <w:right w:val="none" w:sz="0" w:space="0" w:color="auto"/>
          </w:divBdr>
        </w:div>
        <w:div w:id="655961739">
          <w:marLeft w:val="0"/>
          <w:marRight w:val="0"/>
          <w:marTop w:val="0"/>
          <w:marBottom w:val="0"/>
          <w:divBdr>
            <w:top w:val="none" w:sz="0" w:space="0" w:color="auto"/>
            <w:left w:val="none" w:sz="0" w:space="0" w:color="auto"/>
            <w:bottom w:val="none" w:sz="0" w:space="0" w:color="auto"/>
            <w:right w:val="none" w:sz="0" w:space="0" w:color="auto"/>
          </w:divBdr>
        </w:div>
        <w:div w:id="501091444">
          <w:marLeft w:val="0"/>
          <w:marRight w:val="0"/>
          <w:marTop w:val="0"/>
          <w:marBottom w:val="0"/>
          <w:divBdr>
            <w:top w:val="none" w:sz="0" w:space="0" w:color="auto"/>
            <w:left w:val="none" w:sz="0" w:space="0" w:color="auto"/>
            <w:bottom w:val="none" w:sz="0" w:space="0" w:color="auto"/>
            <w:right w:val="none" w:sz="0" w:space="0" w:color="auto"/>
          </w:divBdr>
        </w:div>
        <w:div w:id="972562389">
          <w:marLeft w:val="0"/>
          <w:marRight w:val="0"/>
          <w:marTop w:val="0"/>
          <w:marBottom w:val="0"/>
          <w:divBdr>
            <w:top w:val="none" w:sz="0" w:space="0" w:color="auto"/>
            <w:left w:val="none" w:sz="0" w:space="0" w:color="auto"/>
            <w:bottom w:val="none" w:sz="0" w:space="0" w:color="auto"/>
            <w:right w:val="none" w:sz="0" w:space="0" w:color="auto"/>
          </w:divBdr>
        </w:div>
        <w:div w:id="860511644">
          <w:marLeft w:val="0"/>
          <w:marRight w:val="0"/>
          <w:marTop w:val="0"/>
          <w:marBottom w:val="0"/>
          <w:divBdr>
            <w:top w:val="none" w:sz="0" w:space="0" w:color="auto"/>
            <w:left w:val="none" w:sz="0" w:space="0" w:color="auto"/>
            <w:bottom w:val="none" w:sz="0" w:space="0" w:color="auto"/>
            <w:right w:val="none" w:sz="0" w:space="0" w:color="auto"/>
          </w:divBdr>
        </w:div>
        <w:div w:id="1332640354">
          <w:marLeft w:val="0"/>
          <w:marRight w:val="0"/>
          <w:marTop w:val="0"/>
          <w:marBottom w:val="0"/>
          <w:divBdr>
            <w:top w:val="none" w:sz="0" w:space="0" w:color="auto"/>
            <w:left w:val="none" w:sz="0" w:space="0" w:color="auto"/>
            <w:bottom w:val="none" w:sz="0" w:space="0" w:color="auto"/>
            <w:right w:val="none" w:sz="0" w:space="0" w:color="auto"/>
          </w:divBdr>
        </w:div>
        <w:div w:id="872229669">
          <w:marLeft w:val="0"/>
          <w:marRight w:val="0"/>
          <w:marTop w:val="0"/>
          <w:marBottom w:val="0"/>
          <w:divBdr>
            <w:top w:val="none" w:sz="0" w:space="0" w:color="auto"/>
            <w:left w:val="none" w:sz="0" w:space="0" w:color="auto"/>
            <w:bottom w:val="none" w:sz="0" w:space="0" w:color="auto"/>
            <w:right w:val="none" w:sz="0" w:space="0" w:color="auto"/>
          </w:divBdr>
        </w:div>
        <w:div w:id="1158690986">
          <w:marLeft w:val="0"/>
          <w:marRight w:val="0"/>
          <w:marTop w:val="0"/>
          <w:marBottom w:val="0"/>
          <w:divBdr>
            <w:top w:val="none" w:sz="0" w:space="0" w:color="auto"/>
            <w:left w:val="none" w:sz="0" w:space="0" w:color="auto"/>
            <w:bottom w:val="none" w:sz="0" w:space="0" w:color="auto"/>
            <w:right w:val="none" w:sz="0" w:space="0" w:color="auto"/>
          </w:divBdr>
        </w:div>
        <w:div w:id="2051760566">
          <w:marLeft w:val="0"/>
          <w:marRight w:val="0"/>
          <w:marTop w:val="0"/>
          <w:marBottom w:val="0"/>
          <w:divBdr>
            <w:top w:val="none" w:sz="0" w:space="0" w:color="auto"/>
            <w:left w:val="none" w:sz="0" w:space="0" w:color="auto"/>
            <w:bottom w:val="none" w:sz="0" w:space="0" w:color="auto"/>
            <w:right w:val="none" w:sz="0" w:space="0" w:color="auto"/>
          </w:divBdr>
        </w:div>
        <w:div w:id="737091325">
          <w:marLeft w:val="0"/>
          <w:marRight w:val="0"/>
          <w:marTop w:val="0"/>
          <w:marBottom w:val="0"/>
          <w:divBdr>
            <w:top w:val="none" w:sz="0" w:space="0" w:color="auto"/>
            <w:left w:val="none" w:sz="0" w:space="0" w:color="auto"/>
            <w:bottom w:val="none" w:sz="0" w:space="0" w:color="auto"/>
            <w:right w:val="none" w:sz="0" w:space="0" w:color="auto"/>
          </w:divBdr>
        </w:div>
        <w:div w:id="1344284765">
          <w:marLeft w:val="0"/>
          <w:marRight w:val="0"/>
          <w:marTop w:val="0"/>
          <w:marBottom w:val="0"/>
          <w:divBdr>
            <w:top w:val="none" w:sz="0" w:space="0" w:color="auto"/>
            <w:left w:val="none" w:sz="0" w:space="0" w:color="auto"/>
            <w:bottom w:val="none" w:sz="0" w:space="0" w:color="auto"/>
            <w:right w:val="none" w:sz="0" w:space="0" w:color="auto"/>
          </w:divBdr>
        </w:div>
        <w:div w:id="132722716">
          <w:marLeft w:val="0"/>
          <w:marRight w:val="0"/>
          <w:marTop w:val="0"/>
          <w:marBottom w:val="0"/>
          <w:divBdr>
            <w:top w:val="none" w:sz="0" w:space="0" w:color="auto"/>
            <w:left w:val="none" w:sz="0" w:space="0" w:color="auto"/>
            <w:bottom w:val="none" w:sz="0" w:space="0" w:color="auto"/>
            <w:right w:val="none" w:sz="0" w:space="0" w:color="auto"/>
          </w:divBdr>
        </w:div>
        <w:div w:id="1225600920">
          <w:marLeft w:val="0"/>
          <w:marRight w:val="0"/>
          <w:marTop w:val="0"/>
          <w:marBottom w:val="0"/>
          <w:divBdr>
            <w:top w:val="none" w:sz="0" w:space="0" w:color="auto"/>
            <w:left w:val="none" w:sz="0" w:space="0" w:color="auto"/>
            <w:bottom w:val="none" w:sz="0" w:space="0" w:color="auto"/>
            <w:right w:val="none" w:sz="0" w:space="0" w:color="auto"/>
          </w:divBdr>
        </w:div>
        <w:div w:id="2129814682">
          <w:marLeft w:val="0"/>
          <w:marRight w:val="0"/>
          <w:marTop w:val="0"/>
          <w:marBottom w:val="0"/>
          <w:divBdr>
            <w:top w:val="none" w:sz="0" w:space="0" w:color="auto"/>
            <w:left w:val="none" w:sz="0" w:space="0" w:color="auto"/>
            <w:bottom w:val="none" w:sz="0" w:space="0" w:color="auto"/>
            <w:right w:val="none" w:sz="0" w:space="0" w:color="auto"/>
          </w:divBdr>
        </w:div>
        <w:div w:id="345904709">
          <w:marLeft w:val="0"/>
          <w:marRight w:val="0"/>
          <w:marTop w:val="0"/>
          <w:marBottom w:val="0"/>
          <w:divBdr>
            <w:top w:val="none" w:sz="0" w:space="0" w:color="auto"/>
            <w:left w:val="none" w:sz="0" w:space="0" w:color="auto"/>
            <w:bottom w:val="none" w:sz="0" w:space="0" w:color="auto"/>
            <w:right w:val="none" w:sz="0" w:space="0" w:color="auto"/>
          </w:divBdr>
        </w:div>
        <w:div w:id="1691907952">
          <w:marLeft w:val="0"/>
          <w:marRight w:val="0"/>
          <w:marTop w:val="0"/>
          <w:marBottom w:val="0"/>
          <w:divBdr>
            <w:top w:val="none" w:sz="0" w:space="0" w:color="auto"/>
            <w:left w:val="none" w:sz="0" w:space="0" w:color="auto"/>
            <w:bottom w:val="none" w:sz="0" w:space="0" w:color="auto"/>
            <w:right w:val="none" w:sz="0" w:space="0" w:color="auto"/>
          </w:divBdr>
        </w:div>
        <w:div w:id="644043196">
          <w:marLeft w:val="0"/>
          <w:marRight w:val="0"/>
          <w:marTop w:val="0"/>
          <w:marBottom w:val="0"/>
          <w:divBdr>
            <w:top w:val="none" w:sz="0" w:space="0" w:color="auto"/>
            <w:left w:val="none" w:sz="0" w:space="0" w:color="auto"/>
            <w:bottom w:val="none" w:sz="0" w:space="0" w:color="auto"/>
            <w:right w:val="none" w:sz="0" w:space="0" w:color="auto"/>
          </w:divBdr>
        </w:div>
        <w:div w:id="1053383146">
          <w:marLeft w:val="0"/>
          <w:marRight w:val="0"/>
          <w:marTop w:val="0"/>
          <w:marBottom w:val="0"/>
          <w:divBdr>
            <w:top w:val="none" w:sz="0" w:space="0" w:color="auto"/>
            <w:left w:val="none" w:sz="0" w:space="0" w:color="auto"/>
            <w:bottom w:val="none" w:sz="0" w:space="0" w:color="auto"/>
            <w:right w:val="none" w:sz="0" w:space="0" w:color="auto"/>
          </w:divBdr>
        </w:div>
        <w:div w:id="1982224303">
          <w:marLeft w:val="0"/>
          <w:marRight w:val="0"/>
          <w:marTop w:val="0"/>
          <w:marBottom w:val="0"/>
          <w:divBdr>
            <w:top w:val="none" w:sz="0" w:space="0" w:color="auto"/>
            <w:left w:val="none" w:sz="0" w:space="0" w:color="auto"/>
            <w:bottom w:val="none" w:sz="0" w:space="0" w:color="auto"/>
            <w:right w:val="none" w:sz="0" w:space="0" w:color="auto"/>
          </w:divBdr>
        </w:div>
        <w:div w:id="1985893316">
          <w:marLeft w:val="0"/>
          <w:marRight w:val="0"/>
          <w:marTop w:val="0"/>
          <w:marBottom w:val="0"/>
          <w:divBdr>
            <w:top w:val="none" w:sz="0" w:space="0" w:color="auto"/>
            <w:left w:val="none" w:sz="0" w:space="0" w:color="auto"/>
            <w:bottom w:val="none" w:sz="0" w:space="0" w:color="auto"/>
            <w:right w:val="none" w:sz="0" w:space="0" w:color="auto"/>
          </w:divBdr>
        </w:div>
        <w:div w:id="532227852">
          <w:marLeft w:val="0"/>
          <w:marRight w:val="0"/>
          <w:marTop w:val="0"/>
          <w:marBottom w:val="0"/>
          <w:divBdr>
            <w:top w:val="none" w:sz="0" w:space="0" w:color="auto"/>
            <w:left w:val="none" w:sz="0" w:space="0" w:color="auto"/>
            <w:bottom w:val="none" w:sz="0" w:space="0" w:color="auto"/>
            <w:right w:val="none" w:sz="0" w:space="0" w:color="auto"/>
          </w:divBdr>
        </w:div>
        <w:div w:id="2129814500">
          <w:marLeft w:val="0"/>
          <w:marRight w:val="0"/>
          <w:marTop w:val="0"/>
          <w:marBottom w:val="0"/>
          <w:divBdr>
            <w:top w:val="none" w:sz="0" w:space="0" w:color="auto"/>
            <w:left w:val="none" w:sz="0" w:space="0" w:color="auto"/>
            <w:bottom w:val="none" w:sz="0" w:space="0" w:color="auto"/>
            <w:right w:val="none" w:sz="0" w:space="0" w:color="auto"/>
          </w:divBdr>
        </w:div>
        <w:div w:id="1128469766">
          <w:marLeft w:val="0"/>
          <w:marRight w:val="0"/>
          <w:marTop w:val="0"/>
          <w:marBottom w:val="0"/>
          <w:divBdr>
            <w:top w:val="none" w:sz="0" w:space="0" w:color="auto"/>
            <w:left w:val="none" w:sz="0" w:space="0" w:color="auto"/>
            <w:bottom w:val="none" w:sz="0" w:space="0" w:color="auto"/>
            <w:right w:val="none" w:sz="0" w:space="0" w:color="auto"/>
          </w:divBdr>
        </w:div>
        <w:div w:id="399408724">
          <w:marLeft w:val="0"/>
          <w:marRight w:val="0"/>
          <w:marTop w:val="0"/>
          <w:marBottom w:val="0"/>
          <w:divBdr>
            <w:top w:val="none" w:sz="0" w:space="0" w:color="auto"/>
            <w:left w:val="none" w:sz="0" w:space="0" w:color="auto"/>
            <w:bottom w:val="none" w:sz="0" w:space="0" w:color="auto"/>
            <w:right w:val="none" w:sz="0" w:space="0" w:color="auto"/>
          </w:divBdr>
        </w:div>
        <w:div w:id="296028884">
          <w:marLeft w:val="0"/>
          <w:marRight w:val="0"/>
          <w:marTop w:val="0"/>
          <w:marBottom w:val="0"/>
          <w:divBdr>
            <w:top w:val="none" w:sz="0" w:space="0" w:color="auto"/>
            <w:left w:val="none" w:sz="0" w:space="0" w:color="auto"/>
            <w:bottom w:val="none" w:sz="0" w:space="0" w:color="auto"/>
            <w:right w:val="none" w:sz="0" w:space="0" w:color="auto"/>
          </w:divBdr>
        </w:div>
        <w:div w:id="1841584447">
          <w:marLeft w:val="0"/>
          <w:marRight w:val="0"/>
          <w:marTop w:val="0"/>
          <w:marBottom w:val="0"/>
          <w:divBdr>
            <w:top w:val="none" w:sz="0" w:space="0" w:color="auto"/>
            <w:left w:val="none" w:sz="0" w:space="0" w:color="auto"/>
            <w:bottom w:val="none" w:sz="0" w:space="0" w:color="auto"/>
            <w:right w:val="none" w:sz="0" w:space="0" w:color="auto"/>
          </w:divBdr>
        </w:div>
        <w:div w:id="2003700298">
          <w:marLeft w:val="0"/>
          <w:marRight w:val="0"/>
          <w:marTop w:val="0"/>
          <w:marBottom w:val="0"/>
          <w:divBdr>
            <w:top w:val="none" w:sz="0" w:space="0" w:color="auto"/>
            <w:left w:val="none" w:sz="0" w:space="0" w:color="auto"/>
            <w:bottom w:val="none" w:sz="0" w:space="0" w:color="auto"/>
            <w:right w:val="none" w:sz="0" w:space="0" w:color="auto"/>
          </w:divBdr>
        </w:div>
        <w:div w:id="1118454426">
          <w:marLeft w:val="0"/>
          <w:marRight w:val="0"/>
          <w:marTop w:val="0"/>
          <w:marBottom w:val="0"/>
          <w:divBdr>
            <w:top w:val="none" w:sz="0" w:space="0" w:color="auto"/>
            <w:left w:val="none" w:sz="0" w:space="0" w:color="auto"/>
            <w:bottom w:val="none" w:sz="0" w:space="0" w:color="auto"/>
            <w:right w:val="none" w:sz="0" w:space="0" w:color="auto"/>
          </w:divBdr>
        </w:div>
        <w:div w:id="950284127">
          <w:marLeft w:val="0"/>
          <w:marRight w:val="0"/>
          <w:marTop w:val="0"/>
          <w:marBottom w:val="0"/>
          <w:divBdr>
            <w:top w:val="none" w:sz="0" w:space="0" w:color="auto"/>
            <w:left w:val="none" w:sz="0" w:space="0" w:color="auto"/>
            <w:bottom w:val="none" w:sz="0" w:space="0" w:color="auto"/>
            <w:right w:val="none" w:sz="0" w:space="0" w:color="auto"/>
          </w:divBdr>
        </w:div>
        <w:div w:id="1413625652">
          <w:marLeft w:val="0"/>
          <w:marRight w:val="0"/>
          <w:marTop w:val="0"/>
          <w:marBottom w:val="0"/>
          <w:divBdr>
            <w:top w:val="none" w:sz="0" w:space="0" w:color="auto"/>
            <w:left w:val="none" w:sz="0" w:space="0" w:color="auto"/>
            <w:bottom w:val="none" w:sz="0" w:space="0" w:color="auto"/>
            <w:right w:val="none" w:sz="0" w:space="0" w:color="auto"/>
          </w:divBdr>
        </w:div>
        <w:div w:id="1432437796">
          <w:marLeft w:val="0"/>
          <w:marRight w:val="0"/>
          <w:marTop w:val="0"/>
          <w:marBottom w:val="0"/>
          <w:divBdr>
            <w:top w:val="none" w:sz="0" w:space="0" w:color="auto"/>
            <w:left w:val="none" w:sz="0" w:space="0" w:color="auto"/>
            <w:bottom w:val="none" w:sz="0" w:space="0" w:color="auto"/>
            <w:right w:val="none" w:sz="0" w:space="0" w:color="auto"/>
          </w:divBdr>
        </w:div>
        <w:div w:id="1184245194">
          <w:marLeft w:val="0"/>
          <w:marRight w:val="0"/>
          <w:marTop w:val="0"/>
          <w:marBottom w:val="0"/>
          <w:divBdr>
            <w:top w:val="none" w:sz="0" w:space="0" w:color="auto"/>
            <w:left w:val="none" w:sz="0" w:space="0" w:color="auto"/>
            <w:bottom w:val="none" w:sz="0" w:space="0" w:color="auto"/>
            <w:right w:val="none" w:sz="0" w:space="0" w:color="auto"/>
          </w:divBdr>
        </w:div>
        <w:div w:id="1523325260">
          <w:marLeft w:val="0"/>
          <w:marRight w:val="0"/>
          <w:marTop w:val="0"/>
          <w:marBottom w:val="0"/>
          <w:divBdr>
            <w:top w:val="none" w:sz="0" w:space="0" w:color="auto"/>
            <w:left w:val="none" w:sz="0" w:space="0" w:color="auto"/>
            <w:bottom w:val="none" w:sz="0" w:space="0" w:color="auto"/>
            <w:right w:val="none" w:sz="0" w:space="0" w:color="auto"/>
          </w:divBdr>
        </w:div>
      </w:divsChild>
    </w:div>
    <w:div w:id="747966833">
      <w:bodyDiv w:val="1"/>
      <w:marLeft w:val="0"/>
      <w:marRight w:val="0"/>
      <w:marTop w:val="0"/>
      <w:marBottom w:val="0"/>
      <w:divBdr>
        <w:top w:val="none" w:sz="0" w:space="0" w:color="auto"/>
        <w:left w:val="none" w:sz="0" w:space="0" w:color="auto"/>
        <w:bottom w:val="none" w:sz="0" w:space="0" w:color="auto"/>
        <w:right w:val="none" w:sz="0" w:space="0" w:color="auto"/>
      </w:divBdr>
      <w:divsChild>
        <w:div w:id="1025135940">
          <w:marLeft w:val="0"/>
          <w:marRight w:val="0"/>
          <w:marTop w:val="0"/>
          <w:marBottom w:val="0"/>
          <w:divBdr>
            <w:top w:val="none" w:sz="0" w:space="0" w:color="auto"/>
            <w:left w:val="none" w:sz="0" w:space="0" w:color="auto"/>
            <w:bottom w:val="none" w:sz="0" w:space="0" w:color="auto"/>
            <w:right w:val="none" w:sz="0" w:space="0" w:color="auto"/>
          </w:divBdr>
        </w:div>
        <w:div w:id="931623353">
          <w:marLeft w:val="0"/>
          <w:marRight w:val="0"/>
          <w:marTop w:val="0"/>
          <w:marBottom w:val="0"/>
          <w:divBdr>
            <w:top w:val="none" w:sz="0" w:space="0" w:color="auto"/>
            <w:left w:val="none" w:sz="0" w:space="0" w:color="auto"/>
            <w:bottom w:val="none" w:sz="0" w:space="0" w:color="auto"/>
            <w:right w:val="none" w:sz="0" w:space="0" w:color="auto"/>
          </w:divBdr>
        </w:div>
        <w:div w:id="1615408011">
          <w:marLeft w:val="0"/>
          <w:marRight w:val="0"/>
          <w:marTop w:val="0"/>
          <w:marBottom w:val="0"/>
          <w:divBdr>
            <w:top w:val="none" w:sz="0" w:space="0" w:color="auto"/>
            <w:left w:val="none" w:sz="0" w:space="0" w:color="auto"/>
            <w:bottom w:val="none" w:sz="0" w:space="0" w:color="auto"/>
            <w:right w:val="none" w:sz="0" w:space="0" w:color="auto"/>
          </w:divBdr>
        </w:div>
        <w:div w:id="1994135904">
          <w:marLeft w:val="0"/>
          <w:marRight w:val="0"/>
          <w:marTop w:val="0"/>
          <w:marBottom w:val="0"/>
          <w:divBdr>
            <w:top w:val="none" w:sz="0" w:space="0" w:color="auto"/>
            <w:left w:val="none" w:sz="0" w:space="0" w:color="auto"/>
            <w:bottom w:val="none" w:sz="0" w:space="0" w:color="auto"/>
            <w:right w:val="none" w:sz="0" w:space="0" w:color="auto"/>
          </w:divBdr>
        </w:div>
        <w:div w:id="224684295">
          <w:marLeft w:val="0"/>
          <w:marRight w:val="0"/>
          <w:marTop w:val="0"/>
          <w:marBottom w:val="0"/>
          <w:divBdr>
            <w:top w:val="none" w:sz="0" w:space="0" w:color="auto"/>
            <w:left w:val="none" w:sz="0" w:space="0" w:color="auto"/>
            <w:bottom w:val="none" w:sz="0" w:space="0" w:color="auto"/>
            <w:right w:val="none" w:sz="0" w:space="0" w:color="auto"/>
          </w:divBdr>
        </w:div>
        <w:div w:id="1599831805">
          <w:marLeft w:val="0"/>
          <w:marRight w:val="0"/>
          <w:marTop w:val="0"/>
          <w:marBottom w:val="0"/>
          <w:divBdr>
            <w:top w:val="none" w:sz="0" w:space="0" w:color="auto"/>
            <w:left w:val="none" w:sz="0" w:space="0" w:color="auto"/>
            <w:bottom w:val="none" w:sz="0" w:space="0" w:color="auto"/>
            <w:right w:val="none" w:sz="0" w:space="0" w:color="auto"/>
          </w:divBdr>
        </w:div>
        <w:div w:id="1819610901">
          <w:marLeft w:val="0"/>
          <w:marRight w:val="0"/>
          <w:marTop w:val="0"/>
          <w:marBottom w:val="0"/>
          <w:divBdr>
            <w:top w:val="none" w:sz="0" w:space="0" w:color="auto"/>
            <w:left w:val="none" w:sz="0" w:space="0" w:color="auto"/>
            <w:bottom w:val="none" w:sz="0" w:space="0" w:color="auto"/>
            <w:right w:val="none" w:sz="0" w:space="0" w:color="auto"/>
          </w:divBdr>
        </w:div>
      </w:divsChild>
    </w:div>
    <w:div w:id="1448741417">
      <w:bodyDiv w:val="1"/>
      <w:marLeft w:val="0"/>
      <w:marRight w:val="0"/>
      <w:marTop w:val="0"/>
      <w:marBottom w:val="0"/>
      <w:divBdr>
        <w:top w:val="none" w:sz="0" w:space="0" w:color="auto"/>
        <w:left w:val="none" w:sz="0" w:space="0" w:color="auto"/>
        <w:bottom w:val="none" w:sz="0" w:space="0" w:color="auto"/>
        <w:right w:val="none" w:sz="0" w:space="0" w:color="auto"/>
      </w:divBdr>
      <w:divsChild>
        <w:div w:id="1895307287">
          <w:marLeft w:val="0"/>
          <w:marRight w:val="0"/>
          <w:marTop w:val="0"/>
          <w:marBottom w:val="0"/>
          <w:divBdr>
            <w:top w:val="none" w:sz="0" w:space="0" w:color="auto"/>
            <w:left w:val="none" w:sz="0" w:space="0" w:color="auto"/>
            <w:bottom w:val="none" w:sz="0" w:space="0" w:color="auto"/>
            <w:right w:val="none" w:sz="0" w:space="0" w:color="auto"/>
          </w:divBdr>
        </w:div>
        <w:div w:id="1229731298">
          <w:marLeft w:val="0"/>
          <w:marRight w:val="0"/>
          <w:marTop w:val="0"/>
          <w:marBottom w:val="0"/>
          <w:divBdr>
            <w:top w:val="none" w:sz="0" w:space="0" w:color="auto"/>
            <w:left w:val="none" w:sz="0" w:space="0" w:color="auto"/>
            <w:bottom w:val="none" w:sz="0" w:space="0" w:color="auto"/>
            <w:right w:val="none" w:sz="0" w:space="0" w:color="auto"/>
          </w:divBdr>
        </w:div>
        <w:div w:id="822431554">
          <w:marLeft w:val="0"/>
          <w:marRight w:val="0"/>
          <w:marTop w:val="0"/>
          <w:marBottom w:val="0"/>
          <w:divBdr>
            <w:top w:val="none" w:sz="0" w:space="0" w:color="auto"/>
            <w:left w:val="none" w:sz="0" w:space="0" w:color="auto"/>
            <w:bottom w:val="none" w:sz="0" w:space="0" w:color="auto"/>
            <w:right w:val="none" w:sz="0" w:space="0" w:color="auto"/>
          </w:divBdr>
        </w:div>
        <w:div w:id="1140265555">
          <w:marLeft w:val="0"/>
          <w:marRight w:val="0"/>
          <w:marTop w:val="0"/>
          <w:marBottom w:val="0"/>
          <w:divBdr>
            <w:top w:val="none" w:sz="0" w:space="0" w:color="auto"/>
            <w:left w:val="none" w:sz="0" w:space="0" w:color="auto"/>
            <w:bottom w:val="none" w:sz="0" w:space="0" w:color="auto"/>
            <w:right w:val="none" w:sz="0" w:space="0" w:color="auto"/>
          </w:divBdr>
        </w:div>
        <w:div w:id="71465184">
          <w:marLeft w:val="0"/>
          <w:marRight w:val="0"/>
          <w:marTop w:val="0"/>
          <w:marBottom w:val="0"/>
          <w:divBdr>
            <w:top w:val="none" w:sz="0" w:space="0" w:color="auto"/>
            <w:left w:val="none" w:sz="0" w:space="0" w:color="auto"/>
            <w:bottom w:val="none" w:sz="0" w:space="0" w:color="auto"/>
            <w:right w:val="none" w:sz="0" w:space="0" w:color="auto"/>
          </w:divBdr>
        </w:div>
      </w:divsChild>
    </w:div>
    <w:div w:id="1887793308">
      <w:bodyDiv w:val="1"/>
      <w:marLeft w:val="0"/>
      <w:marRight w:val="0"/>
      <w:marTop w:val="0"/>
      <w:marBottom w:val="0"/>
      <w:divBdr>
        <w:top w:val="none" w:sz="0" w:space="0" w:color="auto"/>
        <w:left w:val="none" w:sz="0" w:space="0" w:color="auto"/>
        <w:bottom w:val="none" w:sz="0" w:space="0" w:color="auto"/>
        <w:right w:val="none" w:sz="0" w:space="0" w:color="auto"/>
      </w:divBdr>
      <w:divsChild>
        <w:div w:id="2062290450">
          <w:marLeft w:val="0"/>
          <w:marRight w:val="0"/>
          <w:marTop w:val="0"/>
          <w:marBottom w:val="0"/>
          <w:divBdr>
            <w:top w:val="none" w:sz="0" w:space="0" w:color="auto"/>
            <w:left w:val="none" w:sz="0" w:space="0" w:color="auto"/>
            <w:bottom w:val="none" w:sz="0" w:space="0" w:color="auto"/>
            <w:right w:val="none" w:sz="0" w:space="0" w:color="auto"/>
          </w:divBdr>
        </w:div>
        <w:div w:id="1508519250">
          <w:marLeft w:val="0"/>
          <w:marRight w:val="0"/>
          <w:marTop w:val="0"/>
          <w:marBottom w:val="0"/>
          <w:divBdr>
            <w:top w:val="none" w:sz="0" w:space="0" w:color="auto"/>
            <w:left w:val="none" w:sz="0" w:space="0" w:color="auto"/>
            <w:bottom w:val="none" w:sz="0" w:space="0" w:color="auto"/>
            <w:right w:val="none" w:sz="0" w:space="0" w:color="auto"/>
          </w:divBdr>
        </w:div>
        <w:div w:id="659039074">
          <w:marLeft w:val="0"/>
          <w:marRight w:val="0"/>
          <w:marTop w:val="0"/>
          <w:marBottom w:val="0"/>
          <w:divBdr>
            <w:top w:val="none" w:sz="0" w:space="0" w:color="auto"/>
            <w:left w:val="none" w:sz="0" w:space="0" w:color="auto"/>
            <w:bottom w:val="none" w:sz="0" w:space="0" w:color="auto"/>
            <w:right w:val="none" w:sz="0" w:space="0" w:color="auto"/>
          </w:divBdr>
        </w:div>
        <w:div w:id="1932617967">
          <w:marLeft w:val="0"/>
          <w:marRight w:val="0"/>
          <w:marTop w:val="0"/>
          <w:marBottom w:val="0"/>
          <w:divBdr>
            <w:top w:val="none" w:sz="0" w:space="0" w:color="auto"/>
            <w:left w:val="none" w:sz="0" w:space="0" w:color="auto"/>
            <w:bottom w:val="none" w:sz="0" w:space="0" w:color="auto"/>
            <w:right w:val="none" w:sz="0" w:space="0" w:color="auto"/>
          </w:divBdr>
        </w:div>
        <w:div w:id="953513269">
          <w:marLeft w:val="0"/>
          <w:marRight w:val="0"/>
          <w:marTop w:val="0"/>
          <w:marBottom w:val="0"/>
          <w:divBdr>
            <w:top w:val="none" w:sz="0" w:space="0" w:color="auto"/>
            <w:left w:val="none" w:sz="0" w:space="0" w:color="auto"/>
            <w:bottom w:val="none" w:sz="0" w:space="0" w:color="auto"/>
            <w:right w:val="none" w:sz="0" w:space="0" w:color="auto"/>
          </w:divBdr>
        </w:div>
        <w:div w:id="738020694">
          <w:marLeft w:val="0"/>
          <w:marRight w:val="0"/>
          <w:marTop w:val="0"/>
          <w:marBottom w:val="0"/>
          <w:divBdr>
            <w:top w:val="none" w:sz="0" w:space="0" w:color="auto"/>
            <w:left w:val="none" w:sz="0" w:space="0" w:color="auto"/>
            <w:bottom w:val="none" w:sz="0" w:space="0" w:color="auto"/>
            <w:right w:val="none" w:sz="0" w:space="0" w:color="auto"/>
          </w:divBdr>
        </w:div>
        <w:div w:id="52429071">
          <w:marLeft w:val="0"/>
          <w:marRight w:val="0"/>
          <w:marTop w:val="0"/>
          <w:marBottom w:val="0"/>
          <w:divBdr>
            <w:top w:val="none" w:sz="0" w:space="0" w:color="auto"/>
            <w:left w:val="none" w:sz="0" w:space="0" w:color="auto"/>
            <w:bottom w:val="none" w:sz="0" w:space="0" w:color="auto"/>
            <w:right w:val="none" w:sz="0" w:space="0" w:color="auto"/>
          </w:divBdr>
        </w:div>
        <w:div w:id="799763217">
          <w:marLeft w:val="0"/>
          <w:marRight w:val="0"/>
          <w:marTop w:val="0"/>
          <w:marBottom w:val="0"/>
          <w:divBdr>
            <w:top w:val="none" w:sz="0" w:space="0" w:color="auto"/>
            <w:left w:val="none" w:sz="0" w:space="0" w:color="auto"/>
            <w:bottom w:val="none" w:sz="0" w:space="0" w:color="auto"/>
            <w:right w:val="none" w:sz="0" w:space="0" w:color="auto"/>
          </w:divBdr>
        </w:div>
        <w:div w:id="199903875">
          <w:marLeft w:val="0"/>
          <w:marRight w:val="0"/>
          <w:marTop w:val="0"/>
          <w:marBottom w:val="0"/>
          <w:divBdr>
            <w:top w:val="none" w:sz="0" w:space="0" w:color="auto"/>
            <w:left w:val="none" w:sz="0" w:space="0" w:color="auto"/>
            <w:bottom w:val="none" w:sz="0" w:space="0" w:color="auto"/>
            <w:right w:val="none" w:sz="0" w:space="0" w:color="auto"/>
          </w:divBdr>
        </w:div>
        <w:div w:id="247809159">
          <w:marLeft w:val="0"/>
          <w:marRight w:val="0"/>
          <w:marTop w:val="0"/>
          <w:marBottom w:val="0"/>
          <w:divBdr>
            <w:top w:val="none" w:sz="0" w:space="0" w:color="auto"/>
            <w:left w:val="none" w:sz="0" w:space="0" w:color="auto"/>
            <w:bottom w:val="none" w:sz="0" w:space="0" w:color="auto"/>
            <w:right w:val="none" w:sz="0" w:space="0" w:color="auto"/>
          </w:divBdr>
        </w:div>
        <w:div w:id="221451156">
          <w:marLeft w:val="0"/>
          <w:marRight w:val="0"/>
          <w:marTop w:val="0"/>
          <w:marBottom w:val="0"/>
          <w:divBdr>
            <w:top w:val="none" w:sz="0" w:space="0" w:color="auto"/>
            <w:left w:val="none" w:sz="0" w:space="0" w:color="auto"/>
            <w:bottom w:val="none" w:sz="0" w:space="0" w:color="auto"/>
            <w:right w:val="none" w:sz="0" w:space="0" w:color="auto"/>
          </w:divBdr>
        </w:div>
        <w:div w:id="388309954">
          <w:marLeft w:val="0"/>
          <w:marRight w:val="0"/>
          <w:marTop w:val="0"/>
          <w:marBottom w:val="0"/>
          <w:divBdr>
            <w:top w:val="none" w:sz="0" w:space="0" w:color="auto"/>
            <w:left w:val="none" w:sz="0" w:space="0" w:color="auto"/>
            <w:bottom w:val="none" w:sz="0" w:space="0" w:color="auto"/>
            <w:right w:val="none" w:sz="0" w:space="0" w:color="auto"/>
          </w:divBdr>
        </w:div>
        <w:div w:id="1257059407">
          <w:marLeft w:val="0"/>
          <w:marRight w:val="0"/>
          <w:marTop w:val="0"/>
          <w:marBottom w:val="0"/>
          <w:divBdr>
            <w:top w:val="none" w:sz="0" w:space="0" w:color="auto"/>
            <w:left w:val="none" w:sz="0" w:space="0" w:color="auto"/>
            <w:bottom w:val="none" w:sz="0" w:space="0" w:color="auto"/>
            <w:right w:val="none" w:sz="0" w:space="0" w:color="auto"/>
          </w:divBdr>
        </w:div>
        <w:div w:id="1509053227">
          <w:marLeft w:val="0"/>
          <w:marRight w:val="0"/>
          <w:marTop w:val="0"/>
          <w:marBottom w:val="0"/>
          <w:divBdr>
            <w:top w:val="none" w:sz="0" w:space="0" w:color="auto"/>
            <w:left w:val="none" w:sz="0" w:space="0" w:color="auto"/>
            <w:bottom w:val="none" w:sz="0" w:space="0" w:color="auto"/>
            <w:right w:val="none" w:sz="0" w:space="0" w:color="auto"/>
          </w:divBdr>
        </w:div>
        <w:div w:id="780033238">
          <w:marLeft w:val="0"/>
          <w:marRight w:val="0"/>
          <w:marTop w:val="0"/>
          <w:marBottom w:val="0"/>
          <w:divBdr>
            <w:top w:val="none" w:sz="0" w:space="0" w:color="auto"/>
            <w:left w:val="none" w:sz="0" w:space="0" w:color="auto"/>
            <w:bottom w:val="none" w:sz="0" w:space="0" w:color="auto"/>
            <w:right w:val="none" w:sz="0" w:space="0" w:color="auto"/>
          </w:divBdr>
        </w:div>
        <w:div w:id="748965063">
          <w:marLeft w:val="0"/>
          <w:marRight w:val="0"/>
          <w:marTop w:val="0"/>
          <w:marBottom w:val="0"/>
          <w:divBdr>
            <w:top w:val="none" w:sz="0" w:space="0" w:color="auto"/>
            <w:left w:val="none" w:sz="0" w:space="0" w:color="auto"/>
            <w:bottom w:val="none" w:sz="0" w:space="0" w:color="auto"/>
            <w:right w:val="none" w:sz="0" w:space="0" w:color="auto"/>
          </w:divBdr>
        </w:div>
        <w:div w:id="265697660">
          <w:marLeft w:val="0"/>
          <w:marRight w:val="0"/>
          <w:marTop w:val="0"/>
          <w:marBottom w:val="0"/>
          <w:divBdr>
            <w:top w:val="none" w:sz="0" w:space="0" w:color="auto"/>
            <w:left w:val="none" w:sz="0" w:space="0" w:color="auto"/>
            <w:bottom w:val="none" w:sz="0" w:space="0" w:color="auto"/>
            <w:right w:val="none" w:sz="0" w:space="0" w:color="auto"/>
          </w:divBdr>
        </w:div>
        <w:div w:id="1360012108">
          <w:marLeft w:val="0"/>
          <w:marRight w:val="0"/>
          <w:marTop w:val="0"/>
          <w:marBottom w:val="0"/>
          <w:divBdr>
            <w:top w:val="none" w:sz="0" w:space="0" w:color="auto"/>
            <w:left w:val="none" w:sz="0" w:space="0" w:color="auto"/>
            <w:bottom w:val="none" w:sz="0" w:space="0" w:color="auto"/>
            <w:right w:val="none" w:sz="0" w:space="0" w:color="auto"/>
          </w:divBdr>
        </w:div>
        <w:div w:id="1037851835">
          <w:marLeft w:val="0"/>
          <w:marRight w:val="0"/>
          <w:marTop w:val="0"/>
          <w:marBottom w:val="0"/>
          <w:divBdr>
            <w:top w:val="none" w:sz="0" w:space="0" w:color="auto"/>
            <w:left w:val="none" w:sz="0" w:space="0" w:color="auto"/>
            <w:bottom w:val="none" w:sz="0" w:space="0" w:color="auto"/>
            <w:right w:val="none" w:sz="0" w:space="0" w:color="auto"/>
          </w:divBdr>
        </w:div>
        <w:div w:id="475149897">
          <w:marLeft w:val="0"/>
          <w:marRight w:val="0"/>
          <w:marTop w:val="0"/>
          <w:marBottom w:val="0"/>
          <w:divBdr>
            <w:top w:val="none" w:sz="0" w:space="0" w:color="auto"/>
            <w:left w:val="none" w:sz="0" w:space="0" w:color="auto"/>
            <w:bottom w:val="none" w:sz="0" w:space="0" w:color="auto"/>
            <w:right w:val="none" w:sz="0" w:space="0" w:color="auto"/>
          </w:divBdr>
        </w:div>
        <w:div w:id="404961372">
          <w:marLeft w:val="0"/>
          <w:marRight w:val="0"/>
          <w:marTop w:val="0"/>
          <w:marBottom w:val="0"/>
          <w:divBdr>
            <w:top w:val="none" w:sz="0" w:space="0" w:color="auto"/>
            <w:left w:val="none" w:sz="0" w:space="0" w:color="auto"/>
            <w:bottom w:val="none" w:sz="0" w:space="0" w:color="auto"/>
            <w:right w:val="none" w:sz="0" w:space="0" w:color="auto"/>
          </w:divBdr>
        </w:div>
        <w:div w:id="769087924">
          <w:marLeft w:val="0"/>
          <w:marRight w:val="0"/>
          <w:marTop w:val="0"/>
          <w:marBottom w:val="0"/>
          <w:divBdr>
            <w:top w:val="none" w:sz="0" w:space="0" w:color="auto"/>
            <w:left w:val="none" w:sz="0" w:space="0" w:color="auto"/>
            <w:bottom w:val="none" w:sz="0" w:space="0" w:color="auto"/>
            <w:right w:val="none" w:sz="0" w:space="0" w:color="auto"/>
          </w:divBdr>
        </w:div>
        <w:div w:id="2101750850">
          <w:marLeft w:val="0"/>
          <w:marRight w:val="0"/>
          <w:marTop w:val="0"/>
          <w:marBottom w:val="0"/>
          <w:divBdr>
            <w:top w:val="none" w:sz="0" w:space="0" w:color="auto"/>
            <w:left w:val="none" w:sz="0" w:space="0" w:color="auto"/>
            <w:bottom w:val="none" w:sz="0" w:space="0" w:color="auto"/>
            <w:right w:val="none" w:sz="0" w:space="0" w:color="auto"/>
          </w:divBdr>
        </w:div>
        <w:div w:id="2022199771">
          <w:marLeft w:val="0"/>
          <w:marRight w:val="0"/>
          <w:marTop w:val="0"/>
          <w:marBottom w:val="0"/>
          <w:divBdr>
            <w:top w:val="none" w:sz="0" w:space="0" w:color="auto"/>
            <w:left w:val="none" w:sz="0" w:space="0" w:color="auto"/>
            <w:bottom w:val="none" w:sz="0" w:space="0" w:color="auto"/>
            <w:right w:val="none" w:sz="0" w:space="0" w:color="auto"/>
          </w:divBdr>
        </w:div>
        <w:div w:id="1832519696">
          <w:marLeft w:val="0"/>
          <w:marRight w:val="0"/>
          <w:marTop w:val="0"/>
          <w:marBottom w:val="0"/>
          <w:divBdr>
            <w:top w:val="none" w:sz="0" w:space="0" w:color="auto"/>
            <w:left w:val="none" w:sz="0" w:space="0" w:color="auto"/>
            <w:bottom w:val="none" w:sz="0" w:space="0" w:color="auto"/>
            <w:right w:val="none" w:sz="0" w:space="0" w:color="auto"/>
          </w:divBdr>
        </w:div>
        <w:div w:id="1496920319">
          <w:marLeft w:val="0"/>
          <w:marRight w:val="0"/>
          <w:marTop w:val="0"/>
          <w:marBottom w:val="0"/>
          <w:divBdr>
            <w:top w:val="none" w:sz="0" w:space="0" w:color="auto"/>
            <w:left w:val="none" w:sz="0" w:space="0" w:color="auto"/>
            <w:bottom w:val="none" w:sz="0" w:space="0" w:color="auto"/>
            <w:right w:val="none" w:sz="0" w:space="0" w:color="auto"/>
          </w:divBdr>
        </w:div>
        <w:div w:id="1139298539">
          <w:marLeft w:val="0"/>
          <w:marRight w:val="0"/>
          <w:marTop w:val="0"/>
          <w:marBottom w:val="0"/>
          <w:divBdr>
            <w:top w:val="none" w:sz="0" w:space="0" w:color="auto"/>
            <w:left w:val="none" w:sz="0" w:space="0" w:color="auto"/>
            <w:bottom w:val="none" w:sz="0" w:space="0" w:color="auto"/>
            <w:right w:val="none" w:sz="0" w:space="0" w:color="auto"/>
          </w:divBdr>
        </w:div>
        <w:div w:id="1523397583">
          <w:marLeft w:val="0"/>
          <w:marRight w:val="0"/>
          <w:marTop w:val="0"/>
          <w:marBottom w:val="0"/>
          <w:divBdr>
            <w:top w:val="none" w:sz="0" w:space="0" w:color="auto"/>
            <w:left w:val="none" w:sz="0" w:space="0" w:color="auto"/>
            <w:bottom w:val="none" w:sz="0" w:space="0" w:color="auto"/>
            <w:right w:val="none" w:sz="0" w:space="0" w:color="auto"/>
          </w:divBdr>
        </w:div>
        <w:div w:id="302851606">
          <w:marLeft w:val="0"/>
          <w:marRight w:val="0"/>
          <w:marTop w:val="0"/>
          <w:marBottom w:val="0"/>
          <w:divBdr>
            <w:top w:val="none" w:sz="0" w:space="0" w:color="auto"/>
            <w:left w:val="none" w:sz="0" w:space="0" w:color="auto"/>
            <w:bottom w:val="none" w:sz="0" w:space="0" w:color="auto"/>
            <w:right w:val="none" w:sz="0" w:space="0" w:color="auto"/>
          </w:divBdr>
        </w:div>
        <w:div w:id="1015693190">
          <w:marLeft w:val="0"/>
          <w:marRight w:val="0"/>
          <w:marTop w:val="0"/>
          <w:marBottom w:val="0"/>
          <w:divBdr>
            <w:top w:val="none" w:sz="0" w:space="0" w:color="auto"/>
            <w:left w:val="none" w:sz="0" w:space="0" w:color="auto"/>
            <w:bottom w:val="none" w:sz="0" w:space="0" w:color="auto"/>
            <w:right w:val="none" w:sz="0" w:space="0" w:color="auto"/>
          </w:divBdr>
        </w:div>
        <w:div w:id="7224651">
          <w:marLeft w:val="0"/>
          <w:marRight w:val="0"/>
          <w:marTop w:val="0"/>
          <w:marBottom w:val="0"/>
          <w:divBdr>
            <w:top w:val="none" w:sz="0" w:space="0" w:color="auto"/>
            <w:left w:val="none" w:sz="0" w:space="0" w:color="auto"/>
            <w:bottom w:val="none" w:sz="0" w:space="0" w:color="auto"/>
            <w:right w:val="none" w:sz="0" w:space="0" w:color="auto"/>
          </w:divBdr>
        </w:div>
        <w:div w:id="2123259057">
          <w:marLeft w:val="0"/>
          <w:marRight w:val="0"/>
          <w:marTop w:val="0"/>
          <w:marBottom w:val="0"/>
          <w:divBdr>
            <w:top w:val="none" w:sz="0" w:space="0" w:color="auto"/>
            <w:left w:val="none" w:sz="0" w:space="0" w:color="auto"/>
            <w:bottom w:val="none" w:sz="0" w:space="0" w:color="auto"/>
            <w:right w:val="none" w:sz="0" w:space="0" w:color="auto"/>
          </w:divBdr>
        </w:div>
        <w:div w:id="522793193">
          <w:marLeft w:val="0"/>
          <w:marRight w:val="0"/>
          <w:marTop w:val="0"/>
          <w:marBottom w:val="0"/>
          <w:divBdr>
            <w:top w:val="none" w:sz="0" w:space="0" w:color="auto"/>
            <w:left w:val="none" w:sz="0" w:space="0" w:color="auto"/>
            <w:bottom w:val="none" w:sz="0" w:space="0" w:color="auto"/>
            <w:right w:val="none" w:sz="0" w:space="0" w:color="auto"/>
          </w:divBdr>
        </w:div>
        <w:div w:id="2123958811">
          <w:marLeft w:val="0"/>
          <w:marRight w:val="0"/>
          <w:marTop w:val="0"/>
          <w:marBottom w:val="0"/>
          <w:divBdr>
            <w:top w:val="none" w:sz="0" w:space="0" w:color="auto"/>
            <w:left w:val="none" w:sz="0" w:space="0" w:color="auto"/>
            <w:bottom w:val="none" w:sz="0" w:space="0" w:color="auto"/>
            <w:right w:val="none" w:sz="0" w:space="0" w:color="auto"/>
          </w:divBdr>
        </w:div>
        <w:div w:id="993142738">
          <w:marLeft w:val="0"/>
          <w:marRight w:val="0"/>
          <w:marTop w:val="0"/>
          <w:marBottom w:val="0"/>
          <w:divBdr>
            <w:top w:val="none" w:sz="0" w:space="0" w:color="auto"/>
            <w:left w:val="none" w:sz="0" w:space="0" w:color="auto"/>
            <w:bottom w:val="none" w:sz="0" w:space="0" w:color="auto"/>
            <w:right w:val="none" w:sz="0" w:space="0" w:color="auto"/>
          </w:divBdr>
        </w:div>
        <w:div w:id="867330337">
          <w:marLeft w:val="0"/>
          <w:marRight w:val="0"/>
          <w:marTop w:val="0"/>
          <w:marBottom w:val="0"/>
          <w:divBdr>
            <w:top w:val="none" w:sz="0" w:space="0" w:color="auto"/>
            <w:left w:val="none" w:sz="0" w:space="0" w:color="auto"/>
            <w:bottom w:val="none" w:sz="0" w:space="0" w:color="auto"/>
            <w:right w:val="none" w:sz="0" w:space="0" w:color="auto"/>
          </w:divBdr>
        </w:div>
        <w:div w:id="1168787782">
          <w:marLeft w:val="0"/>
          <w:marRight w:val="0"/>
          <w:marTop w:val="0"/>
          <w:marBottom w:val="0"/>
          <w:divBdr>
            <w:top w:val="none" w:sz="0" w:space="0" w:color="auto"/>
            <w:left w:val="none" w:sz="0" w:space="0" w:color="auto"/>
            <w:bottom w:val="none" w:sz="0" w:space="0" w:color="auto"/>
            <w:right w:val="none" w:sz="0" w:space="0" w:color="auto"/>
          </w:divBdr>
        </w:div>
        <w:div w:id="569736714">
          <w:marLeft w:val="0"/>
          <w:marRight w:val="0"/>
          <w:marTop w:val="0"/>
          <w:marBottom w:val="0"/>
          <w:divBdr>
            <w:top w:val="none" w:sz="0" w:space="0" w:color="auto"/>
            <w:left w:val="none" w:sz="0" w:space="0" w:color="auto"/>
            <w:bottom w:val="none" w:sz="0" w:space="0" w:color="auto"/>
            <w:right w:val="none" w:sz="0" w:space="0" w:color="auto"/>
          </w:divBdr>
        </w:div>
        <w:div w:id="2110008430">
          <w:marLeft w:val="0"/>
          <w:marRight w:val="0"/>
          <w:marTop w:val="0"/>
          <w:marBottom w:val="0"/>
          <w:divBdr>
            <w:top w:val="none" w:sz="0" w:space="0" w:color="auto"/>
            <w:left w:val="none" w:sz="0" w:space="0" w:color="auto"/>
            <w:bottom w:val="none" w:sz="0" w:space="0" w:color="auto"/>
            <w:right w:val="none" w:sz="0" w:space="0" w:color="auto"/>
          </w:divBdr>
        </w:div>
        <w:div w:id="502860185">
          <w:marLeft w:val="0"/>
          <w:marRight w:val="0"/>
          <w:marTop w:val="0"/>
          <w:marBottom w:val="0"/>
          <w:divBdr>
            <w:top w:val="none" w:sz="0" w:space="0" w:color="auto"/>
            <w:left w:val="none" w:sz="0" w:space="0" w:color="auto"/>
            <w:bottom w:val="none" w:sz="0" w:space="0" w:color="auto"/>
            <w:right w:val="none" w:sz="0" w:space="0" w:color="auto"/>
          </w:divBdr>
        </w:div>
        <w:div w:id="994265777">
          <w:marLeft w:val="0"/>
          <w:marRight w:val="0"/>
          <w:marTop w:val="0"/>
          <w:marBottom w:val="0"/>
          <w:divBdr>
            <w:top w:val="none" w:sz="0" w:space="0" w:color="auto"/>
            <w:left w:val="none" w:sz="0" w:space="0" w:color="auto"/>
            <w:bottom w:val="none" w:sz="0" w:space="0" w:color="auto"/>
            <w:right w:val="none" w:sz="0" w:space="0" w:color="auto"/>
          </w:divBdr>
        </w:div>
        <w:div w:id="233705425">
          <w:marLeft w:val="0"/>
          <w:marRight w:val="0"/>
          <w:marTop w:val="0"/>
          <w:marBottom w:val="0"/>
          <w:divBdr>
            <w:top w:val="none" w:sz="0" w:space="0" w:color="auto"/>
            <w:left w:val="none" w:sz="0" w:space="0" w:color="auto"/>
            <w:bottom w:val="none" w:sz="0" w:space="0" w:color="auto"/>
            <w:right w:val="none" w:sz="0" w:space="0" w:color="auto"/>
          </w:divBdr>
        </w:div>
        <w:div w:id="1184856168">
          <w:marLeft w:val="0"/>
          <w:marRight w:val="0"/>
          <w:marTop w:val="0"/>
          <w:marBottom w:val="0"/>
          <w:divBdr>
            <w:top w:val="none" w:sz="0" w:space="0" w:color="auto"/>
            <w:left w:val="none" w:sz="0" w:space="0" w:color="auto"/>
            <w:bottom w:val="none" w:sz="0" w:space="0" w:color="auto"/>
            <w:right w:val="none" w:sz="0" w:space="0" w:color="auto"/>
          </w:divBdr>
        </w:div>
        <w:div w:id="1258559559">
          <w:marLeft w:val="0"/>
          <w:marRight w:val="0"/>
          <w:marTop w:val="0"/>
          <w:marBottom w:val="0"/>
          <w:divBdr>
            <w:top w:val="none" w:sz="0" w:space="0" w:color="auto"/>
            <w:left w:val="none" w:sz="0" w:space="0" w:color="auto"/>
            <w:bottom w:val="none" w:sz="0" w:space="0" w:color="auto"/>
            <w:right w:val="none" w:sz="0" w:space="0" w:color="auto"/>
          </w:divBdr>
        </w:div>
        <w:div w:id="2075736049">
          <w:marLeft w:val="0"/>
          <w:marRight w:val="0"/>
          <w:marTop w:val="0"/>
          <w:marBottom w:val="0"/>
          <w:divBdr>
            <w:top w:val="none" w:sz="0" w:space="0" w:color="auto"/>
            <w:left w:val="none" w:sz="0" w:space="0" w:color="auto"/>
            <w:bottom w:val="none" w:sz="0" w:space="0" w:color="auto"/>
            <w:right w:val="none" w:sz="0" w:space="0" w:color="auto"/>
          </w:divBdr>
        </w:div>
        <w:div w:id="607933783">
          <w:marLeft w:val="0"/>
          <w:marRight w:val="0"/>
          <w:marTop w:val="0"/>
          <w:marBottom w:val="0"/>
          <w:divBdr>
            <w:top w:val="none" w:sz="0" w:space="0" w:color="auto"/>
            <w:left w:val="none" w:sz="0" w:space="0" w:color="auto"/>
            <w:bottom w:val="none" w:sz="0" w:space="0" w:color="auto"/>
            <w:right w:val="none" w:sz="0" w:space="0" w:color="auto"/>
          </w:divBdr>
        </w:div>
        <w:div w:id="485316004">
          <w:marLeft w:val="0"/>
          <w:marRight w:val="0"/>
          <w:marTop w:val="0"/>
          <w:marBottom w:val="0"/>
          <w:divBdr>
            <w:top w:val="none" w:sz="0" w:space="0" w:color="auto"/>
            <w:left w:val="none" w:sz="0" w:space="0" w:color="auto"/>
            <w:bottom w:val="none" w:sz="0" w:space="0" w:color="auto"/>
            <w:right w:val="none" w:sz="0" w:space="0" w:color="auto"/>
          </w:divBdr>
        </w:div>
        <w:div w:id="189269790">
          <w:marLeft w:val="0"/>
          <w:marRight w:val="0"/>
          <w:marTop w:val="0"/>
          <w:marBottom w:val="0"/>
          <w:divBdr>
            <w:top w:val="none" w:sz="0" w:space="0" w:color="auto"/>
            <w:left w:val="none" w:sz="0" w:space="0" w:color="auto"/>
            <w:bottom w:val="none" w:sz="0" w:space="0" w:color="auto"/>
            <w:right w:val="none" w:sz="0" w:space="0" w:color="auto"/>
          </w:divBdr>
        </w:div>
        <w:div w:id="185559575">
          <w:marLeft w:val="0"/>
          <w:marRight w:val="0"/>
          <w:marTop w:val="0"/>
          <w:marBottom w:val="0"/>
          <w:divBdr>
            <w:top w:val="none" w:sz="0" w:space="0" w:color="auto"/>
            <w:left w:val="none" w:sz="0" w:space="0" w:color="auto"/>
            <w:bottom w:val="none" w:sz="0" w:space="0" w:color="auto"/>
            <w:right w:val="none" w:sz="0" w:space="0" w:color="auto"/>
          </w:divBdr>
        </w:div>
        <w:div w:id="749735606">
          <w:marLeft w:val="0"/>
          <w:marRight w:val="0"/>
          <w:marTop w:val="0"/>
          <w:marBottom w:val="0"/>
          <w:divBdr>
            <w:top w:val="none" w:sz="0" w:space="0" w:color="auto"/>
            <w:left w:val="none" w:sz="0" w:space="0" w:color="auto"/>
            <w:bottom w:val="none" w:sz="0" w:space="0" w:color="auto"/>
            <w:right w:val="none" w:sz="0" w:space="0" w:color="auto"/>
          </w:divBdr>
        </w:div>
        <w:div w:id="1506748575">
          <w:marLeft w:val="0"/>
          <w:marRight w:val="0"/>
          <w:marTop w:val="0"/>
          <w:marBottom w:val="0"/>
          <w:divBdr>
            <w:top w:val="none" w:sz="0" w:space="0" w:color="auto"/>
            <w:left w:val="none" w:sz="0" w:space="0" w:color="auto"/>
            <w:bottom w:val="none" w:sz="0" w:space="0" w:color="auto"/>
            <w:right w:val="none" w:sz="0" w:space="0" w:color="auto"/>
          </w:divBdr>
        </w:div>
        <w:div w:id="1595896537">
          <w:marLeft w:val="0"/>
          <w:marRight w:val="0"/>
          <w:marTop w:val="0"/>
          <w:marBottom w:val="0"/>
          <w:divBdr>
            <w:top w:val="none" w:sz="0" w:space="0" w:color="auto"/>
            <w:left w:val="none" w:sz="0" w:space="0" w:color="auto"/>
            <w:bottom w:val="none" w:sz="0" w:space="0" w:color="auto"/>
            <w:right w:val="none" w:sz="0" w:space="0" w:color="auto"/>
          </w:divBdr>
        </w:div>
        <w:div w:id="735788629">
          <w:marLeft w:val="0"/>
          <w:marRight w:val="0"/>
          <w:marTop w:val="0"/>
          <w:marBottom w:val="0"/>
          <w:divBdr>
            <w:top w:val="none" w:sz="0" w:space="0" w:color="auto"/>
            <w:left w:val="none" w:sz="0" w:space="0" w:color="auto"/>
            <w:bottom w:val="none" w:sz="0" w:space="0" w:color="auto"/>
            <w:right w:val="none" w:sz="0" w:space="0" w:color="auto"/>
          </w:divBdr>
        </w:div>
        <w:div w:id="1800954375">
          <w:marLeft w:val="0"/>
          <w:marRight w:val="0"/>
          <w:marTop w:val="0"/>
          <w:marBottom w:val="0"/>
          <w:divBdr>
            <w:top w:val="none" w:sz="0" w:space="0" w:color="auto"/>
            <w:left w:val="none" w:sz="0" w:space="0" w:color="auto"/>
            <w:bottom w:val="none" w:sz="0" w:space="0" w:color="auto"/>
            <w:right w:val="none" w:sz="0" w:space="0" w:color="auto"/>
          </w:divBdr>
        </w:div>
        <w:div w:id="1197043100">
          <w:marLeft w:val="0"/>
          <w:marRight w:val="0"/>
          <w:marTop w:val="0"/>
          <w:marBottom w:val="0"/>
          <w:divBdr>
            <w:top w:val="none" w:sz="0" w:space="0" w:color="auto"/>
            <w:left w:val="none" w:sz="0" w:space="0" w:color="auto"/>
            <w:bottom w:val="none" w:sz="0" w:space="0" w:color="auto"/>
            <w:right w:val="none" w:sz="0" w:space="0" w:color="auto"/>
          </w:divBdr>
        </w:div>
        <w:div w:id="834802929">
          <w:marLeft w:val="0"/>
          <w:marRight w:val="0"/>
          <w:marTop w:val="0"/>
          <w:marBottom w:val="0"/>
          <w:divBdr>
            <w:top w:val="none" w:sz="0" w:space="0" w:color="auto"/>
            <w:left w:val="none" w:sz="0" w:space="0" w:color="auto"/>
            <w:bottom w:val="none" w:sz="0" w:space="0" w:color="auto"/>
            <w:right w:val="none" w:sz="0" w:space="0" w:color="auto"/>
          </w:divBdr>
        </w:div>
        <w:div w:id="1834025587">
          <w:marLeft w:val="0"/>
          <w:marRight w:val="0"/>
          <w:marTop w:val="0"/>
          <w:marBottom w:val="0"/>
          <w:divBdr>
            <w:top w:val="none" w:sz="0" w:space="0" w:color="auto"/>
            <w:left w:val="none" w:sz="0" w:space="0" w:color="auto"/>
            <w:bottom w:val="none" w:sz="0" w:space="0" w:color="auto"/>
            <w:right w:val="none" w:sz="0" w:space="0" w:color="auto"/>
          </w:divBdr>
        </w:div>
        <w:div w:id="1866167174">
          <w:marLeft w:val="0"/>
          <w:marRight w:val="0"/>
          <w:marTop w:val="0"/>
          <w:marBottom w:val="0"/>
          <w:divBdr>
            <w:top w:val="none" w:sz="0" w:space="0" w:color="auto"/>
            <w:left w:val="none" w:sz="0" w:space="0" w:color="auto"/>
            <w:bottom w:val="none" w:sz="0" w:space="0" w:color="auto"/>
            <w:right w:val="none" w:sz="0" w:space="0" w:color="auto"/>
          </w:divBdr>
        </w:div>
        <w:div w:id="2041591678">
          <w:marLeft w:val="0"/>
          <w:marRight w:val="0"/>
          <w:marTop w:val="0"/>
          <w:marBottom w:val="0"/>
          <w:divBdr>
            <w:top w:val="none" w:sz="0" w:space="0" w:color="auto"/>
            <w:left w:val="none" w:sz="0" w:space="0" w:color="auto"/>
            <w:bottom w:val="none" w:sz="0" w:space="0" w:color="auto"/>
            <w:right w:val="none" w:sz="0" w:space="0" w:color="auto"/>
          </w:divBdr>
        </w:div>
        <w:div w:id="67270508">
          <w:marLeft w:val="0"/>
          <w:marRight w:val="0"/>
          <w:marTop w:val="0"/>
          <w:marBottom w:val="0"/>
          <w:divBdr>
            <w:top w:val="none" w:sz="0" w:space="0" w:color="auto"/>
            <w:left w:val="none" w:sz="0" w:space="0" w:color="auto"/>
            <w:bottom w:val="none" w:sz="0" w:space="0" w:color="auto"/>
            <w:right w:val="none" w:sz="0" w:space="0" w:color="auto"/>
          </w:divBdr>
        </w:div>
        <w:div w:id="403768962">
          <w:marLeft w:val="0"/>
          <w:marRight w:val="0"/>
          <w:marTop w:val="0"/>
          <w:marBottom w:val="0"/>
          <w:divBdr>
            <w:top w:val="none" w:sz="0" w:space="0" w:color="auto"/>
            <w:left w:val="none" w:sz="0" w:space="0" w:color="auto"/>
            <w:bottom w:val="none" w:sz="0" w:space="0" w:color="auto"/>
            <w:right w:val="none" w:sz="0" w:space="0" w:color="auto"/>
          </w:divBdr>
        </w:div>
        <w:div w:id="830408490">
          <w:marLeft w:val="0"/>
          <w:marRight w:val="0"/>
          <w:marTop w:val="0"/>
          <w:marBottom w:val="0"/>
          <w:divBdr>
            <w:top w:val="none" w:sz="0" w:space="0" w:color="auto"/>
            <w:left w:val="none" w:sz="0" w:space="0" w:color="auto"/>
            <w:bottom w:val="none" w:sz="0" w:space="0" w:color="auto"/>
            <w:right w:val="none" w:sz="0" w:space="0" w:color="auto"/>
          </w:divBdr>
        </w:div>
        <w:div w:id="1604654460">
          <w:marLeft w:val="0"/>
          <w:marRight w:val="0"/>
          <w:marTop w:val="0"/>
          <w:marBottom w:val="0"/>
          <w:divBdr>
            <w:top w:val="none" w:sz="0" w:space="0" w:color="auto"/>
            <w:left w:val="none" w:sz="0" w:space="0" w:color="auto"/>
            <w:bottom w:val="none" w:sz="0" w:space="0" w:color="auto"/>
            <w:right w:val="none" w:sz="0" w:space="0" w:color="auto"/>
          </w:divBdr>
        </w:div>
        <w:div w:id="1310405059">
          <w:marLeft w:val="0"/>
          <w:marRight w:val="0"/>
          <w:marTop w:val="0"/>
          <w:marBottom w:val="0"/>
          <w:divBdr>
            <w:top w:val="none" w:sz="0" w:space="0" w:color="auto"/>
            <w:left w:val="none" w:sz="0" w:space="0" w:color="auto"/>
            <w:bottom w:val="none" w:sz="0" w:space="0" w:color="auto"/>
            <w:right w:val="none" w:sz="0" w:space="0" w:color="auto"/>
          </w:divBdr>
        </w:div>
        <w:div w:id="693462604">
          <w:marLeft w:val="0"/>
          <w:marRight w:val="0"/>
          <w:marTop w:val="0"/>
          <w:marBottom w:val="0"/>
          <w:divBdr>
            <w:top w:val="none" w:sz="0" w:space="0" w:color="auto"/>
            <w:left w:val="none" w:sz="0" w:space="0" w:color="auto"/>
            <w:bottom w:val="none" w:sz="0" w:space="0" w:color="auto"/>
            <w:right w:val="none" w:sz="0" w:space="0" w:color="auto"/>
          </w:divBdr>
        </w:div>
        <w:div w:id="534663436">
          <w:marLeft w:val="0"/>
          <w:marRight w:val="0"/>
          <w:marTop w:val="0"/>
          <w:marBottom w:val="0"/>
          <w:divBdr>
            <w:top w:val="none" w:sz="0" w:space="0" w:color="auto"/>
            <w:left w:val="none" w:sz="0" w:space="0" w:color="auto"/>
            <w:bottom w:val="none" w:sz="0" w:space="0" w:color="auto"/>
            <w:right w:val="none" w:sz="0" w:space="0" w:color="auto"/>
          </w:divBdr>
        </w:div>
        <w:div w:id="1534340413">
          <w:marLeft w:val="0"/>
          <w:marRight w:val="0"/>
          <w:marTop w:val="0"/>
          <w:marBottom w:val="0"/>
          <w:divBdr>
            <w:top w:val="none" w:sz="0" w:space="0" w:color="auto"/>
            <w:left w:val="none" w:sz="0" w:space="0" w:color="auto"/>
            <w:bottom w:val="none" w:sz="0" w:space="0" w:color="auto"/>
            <w:right w:val="none" w:sz="0" w:space="0" w:color="auto"/>
          </w:divBdr>
        </w:div>
        <w:div w:id="587345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artacampieimuresene.ro" TargetMode="External"/><Relationship Id="rId13" Type="http://schemas.openxmlformats.org/officeDocument/2006/relationships/hyperlink" Target="mailto:office@poartacampieimuresen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artacampieimuresene.ro" TargetMode="External"/><Relationship Id="rId4" Type="http://schemas.openxmlformats.org/officeDocument/2006/relationships/settings" Target="settings.xml"/><Relationship Id="rId9" Type="http://schemas.openxmlformats.org/officeDocument/2006/relationships/hyperlink" Target="http://www.nirajleader.ro" TargetMode="External"/><Relationship Id="rId14" Type="http://schemas.openxmlformats.org/officeDocument/2006/relationships/hyperlink" Target="http://www.poartacampieimuresen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F7882-D0B6-44C8-92C8-AA5EDAAC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3165</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Huni</dc:creator>
  <cp:keywords/>
  <dc:description/>
  <cp:lastModifiedBy>USER</cp:lastModifiedBy>
  <cp:revision>3</cp:revision>
  <dcterms:created xsi:type="dcterms:W3CDTF">2018-08-20T06:57:00Z</dcterms:created>
  <dcterms:modified xsi:type="dcterms:W3CDTF">2018-08-20T06:58:00Z</dcterms:modified>
</cp:coreProperties>
</file>